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9818C4" w14:textId="7F875BB0" w:rsidR="00CD5204" w:rsidRPr="00F969A4" w:rsidRDefault="00CD5204" w:rsidP="00CD5204">
      <w:pPr>
        <w:jc w:val="both"/>
        <w:rPr>
          <w:rFonts w:ascii="Arial" w:hAnsi="Arial" w:cs="Arial"/>
          <w:b/>
          <w:bCs/>
          <w:sz w:val="22"/>
          <w:szCs w:val="22"/>
        </w:rPr>
      </w:pPr>
      <w:r w:rsidRPr="00F969A4">
        <w:rPr>
          <w:rFonts w:ascii="Arial" w:hAnsi="Arial" w:cs="Arial"/>
          <w:b/>
          <w:bCs/>
          <w:sz w:val="22"/>
          <w:szCs w:val="22"/>
        </w:rPr>
        <w:t>In Vivo Comet Assay</w:t>
      </w:r>
    </w:p>
    <w:p w14:paraId="424CA9E6" w14:textId="77777777" w:rsidR="00CD5204" w:rsidRPr="00F969A4" w:rsidRDefault="00CD5204" w:rsidP="00CD5204">
      <w:pPr>
        <w:jc w:val="both"/>
        <w:rPr>
          <w:rFonts w:ascii="Arial" w:hAnsi="Arial" w:cs="Arial"/>
          <w:b/>
          <w:bCs/>
          <w:sz w:val="22"/>
          <w:szCs w:val="22"/>
        </w:rPr>
      </w:pPr>
    </w:p>
    <w:p w14:paraId="1D0D6A21" w14:textId="116039DA" w:rsidR="00CD5204" w:rsidRPr="00F969A4" w:rsidRDefault="00CD5204" w:rsidP="00CD5204">
      <w:pPr>
        <w:jc w:val="both"/>
        <w:rPr>
          <w:rFonts w:ascii="Arial" w:hAnsi="Arial" w:cs="Arial"/>
          <w:b/>
          <w:bCs/>
          <w:sz w:val="22"/>
          <w:szCs w:val="22"/>
        </w:rPr>
      </w:pPr>
      <w:r w:rsidRPr="00F969A4">
        <w:rPr>
          <w:rFonts w:ascii="Arial" w:hAnsi="Arial" w:cs="Arial"/>
          <w:b/>
          <w:bCs/>
          <w:sz w:val="22"/>
          <w:szCs w:val="22"/>
        </w:rPr>
        <w:t>MMS treatments of mice</w:t>
      </w:r>
    </w:p>
    <w:p w14:paraId="26AD2DC3" w14:textId="77777777" w:rsidR="00CD5204" w:rsidRPr="00F969A4" w:rsidRDefault="00CD5204" w:rsidP="00CD5204">
      <w:pPr>
        <w:jc w:val="both"/>
        <w:rPr>
          <w:rFonts w:ascii="Arial" w:hAnsi="Arial" w:cs="Arial"/>
          <w:sz w:val="22"/>
          <w:szCs w:val="22"/>
        </w:rPr>
      </w:pPr>
      <w:r w:rsidRPr="00F969A4">
        <w:rPr>
          <w:rFonts w:ascii="Arial" w:hAnsi="Arial" w:cs="Arial"/>
          <w:sz w:val="22"/>
          <w:szCs w:val="22"/>
        </w:rPr>
        <w:t xml:space="preserve">Four groups of mice (n = 3) were intraperitoneally injected with MMS diluted in DMSO. One group received 5 mg/kg of MMS to induce lesions that can be detected with </w:t>
      </w:r>
      <w:proofErr w:type="spellStart"/>
      <w:r w:rsidRPr="00F969A4">
        <w:rPr>
          <w:rFonts w:ascii="Arial" w:hAnsi="Arial" w:cs="Arial"/>
          <w:sz w:val="22"/>
          <w:szCs w:val="22"/>
        </w:rPr>
        <w:t>Fpg</w:t>
      </w:r>
      <w:proofErr w:type="spellEnd"/>
      <w:r w:rsidRPr="00F969A4">
        <w:rPr>
          <w:rFonts w:ascii="Arial" w:hAnsi="Arial" w:cs="Arial"/>
          <w:sz w:val="22"/>
          <w:szCs w:val="22"/>
        </w:rPr>
        <w:t xml:space="preserve">- and </w:t>
      </w:r>
      <w:proofErr w:type="spellStart"/>
      <w:r w:rsidRPr="00F969A4">
        <w:rPr>
          <w:rFonts w:ascii="Arial" w:hAnsi="Arial" w:cs="Arial"/>
          <w:sz w:val="22"/>
          <w:szCs w:val="22"/>
        </w:rPr>
        <w:t>hAAG</w:t>
      </w:r>
      <w:proofErr w:type="spellEnd"/>
      <w:r w:rsidRPr="00F969A4">
        <w:rPr>
          <w:rFonts w:ascii="Arial" w:hAnsi="Arial" w:cs="Arial"/>
          <w:sz w:val="22"/>
          <w:szCs w:val="22"/>
        </w:rPr>
        <w:t>- modified comet assay. The second group of animals received a higher concentration of MMS at 25 mg/kg, and the third group received the highest MMS concentration at 50 mg/kg to induce strand breaks that can be detected by the comet assay without the addition of modifying enzymes. The fourth group consisted of control animals that received an equal volume of DMSO. Three hours after MMS or DMSO injections, the animals were euthanized by asphyxiation with carbon dioxide, according to AVMA guidelines, and necropsied. Liver, lungs, kidneys, pancreas, spleen and brain were removed and processed as described below.</w:t>
      </w:r>
    </w:p>
    <w:p w14:paraId="5CC1470A" w14:textId="77777777" w:rsidR="00CD5204" w:rsidRPr="00F969A4" w:rsidRDefault="00CD5204" w:rsidP="00CD5204">
      <w:pPr>
        <w:jc w:val="both"/>
        <w:rPr>
          <w:rFonts w:ascii="Arial" w:hAnsi="Arial" w:cs="Arial"/>
          <w:sz w:val="22"/>
          <w:szCs w:val="22"/>
        </w:rPr>
      </w:pPr>
    </w:p>
    <w:p w14:paraId="7DCF231F" w14:textId="77777777" w:rsidR="00CD5204" w:rsidRPr="00F969A4" w:rsidRDefault="00CD5204" w:rsidP="00CD5204">
      <w:pPr>
        <w:jc w:val="both"/>
        <w:rPr>
          <w:rFonts w:ascii="Arial" w:hAnsi="Arial" w:cs="Arial"/>
          <w:b/>
          <w:bCs/>
          <w:sz w:val="22"/>
          <w:szCs w:val="22"/>
        </w:rPr>
      </w:pPr>
      <w:r w:rsidRPr="00F969A4">
        <w:rPr>
          <w:rFonts w:ascii="Arial" w:hAnsi="Arial" w:cs="Arial"/>
          <w:b/>
          <w:bCs/>
          <w:sz w:val="22"/>
          <w:szCs w:val="22"/>
        </w:rPr>
        <w:t>NDMA treatments of mice</w:t>
      </w:r>
    </w:p>
    <w:p w14:paraId="0E8349F6" w14:textId="77777777" w:rsidR="00CD5204" w:rsidRPr="00F969A4" w:rsidRDefault="00CD5204" w:rsidP="00CD5204">
      <w:pPr>
        <w:jc w:val="both"/>
        <w:rPr>
          <w:rFonts w:ascii="Arial" w:hAnsi="Arial" w:cs="Arial"/>
          <w:i/>
          <w:iCs/>
          <w:sz w:val="22"/>
          <w:szCs w:val="22"/>
        </w:rPr>
      </w:pPr>
      <w:r w:rsidRPr="00F969A4">
        <w:rPr>
          <w:rFonts w:ascii="Arial" w:hAnsi="Arial" w:cs="Arial"/>
          <w:sz w:val="22"/>
          <w:szCs w:val="22"/>
        </w:rPr>
        <w:t xml:space="preserve">NDMA was synthesized as previously described </w:t>
      </w:r>
      <w:r w:rsidRPr="00F969A4">
        <w:rPr>
          <w:rFonts w:ascii="Arial" w:hAnsi="Arial" w:cs="Arial"/>
          <w:sz w:val="22"/>
          <w:szCs w:val="22"/>
        </w:rPr>
        <w:fldChar w:fldCharType="begin"/>
      </w:r>
      <w:r w:rsidRPr="00F969A4">
        <w:rPr>
          <w:rFonts w:ascii="Arial" w:hAnsi="Arial" w:cs="Arial"/>
          <w:sz w:val="22"/>
          <w:szCs w:val="22"/>
        </w:rPr>
        <w:instrText xml:space="preserve"> ADDIN EN.CITE &lt;EndNote&gt;&lt;Cite&gt;&lt;Author&gt;He&lt;/Author&gt;&lt;Year&gt;2019&lt;/Year&gt;&lt;RecNum&gt;134&lt;/RecNum&gt;&lt;DisplayText&gt;[41]&lt;/DisplayText&gt;&lt;record&gt;&lt;rec-number&gt;134&lt;/rec-number&gt;&lt;foreign-keys&gt;&lt;key app="EN" db-id="apdes20wsddf95ea50hxrwzlxae2sp2w9zfs" timestamp="1634322950"&gt;134&lt;/key&gt;&lt;/foreign-keys&gt;&lt;ref-type name="Journal Article"&gt;17&lt;/ref-type&gt;&lt;contributors&gt;&lt;authors&gt;&lt;author&gt;He, M.&lt;/author&gt;&lt;author&gt;Croy, R. G.&lt;/author&gt;&lt;author&gt;Essigmann, J. M.&lt;/author&gt;&lt;author&gt;Swager, T. M.&lt;/author&gt;&lt;/authors&gt;&lt;/contributors&gt;&lt;titles&gt;&lt;title&gt;Chemiresistive Carbon Nanotube Sensors for N-Nitrosodialkylamines&lt;/title&gt;&lt;secondary-title&gt;ACS Sens&lt;/secondary-title&gt;&lt;/titles&gt;&lt;periodical&gt;&lt;full-title&gt;ACS Sens&lt;/full-title&gt;&lt;/periodical&gt;&lt;pages&gt;2819-2824&lt;/pages&gt;&lt;volume&gt;4&lt;/volume&gt;&lt;number&gt;10&lt;/number&gt;&lt;edition&gt;2019/10/02&lt;/edition&gt;&lt;keywords&gt;&lt;keyword&gt;Air Pollutants/*analysis/chemistry&lt;/keyword&gt;&lt;keyword&gt;Carcinogens/*analysis/chemistry&lt;/keyword&gt;&lt;keyword&gt;Cobalt/chemistry&lt;/keyword&gt;&lt;keyword&gt;Metalloporphyrins/chemistry&lt;/keyword&gt;&lt;keyword&gt;Nanotubes, Carbon/*chemistry&lt;/keyword&gt;&lt;keyword&gt;Nitrosamines/*analysis/chemistry&lt;/keyword&gt;&lt;keyword&gt;*N-nitrosamines&lt;/keyword&gt;&lt;keyword&gt;*N-nitrosodibutylamine&lt;/keyword&gt;&lt;keyword&gt;*N-nitrosodiethylamine&lt;/keyword&gt;&lt;keyword&gt;*N-nitrosodimethylamine&lt;/keyword&gt;&lt;keyword&gt;*carbon nanotubes&lt;/keyword&gt;&lt;keyword&gt;*chemiresistive&lt;/keyword&gt;&lt;keyword&gt;*sensors&lt;/keyword&gt;&lt;/keywords&gt;&lt;dates&gt;&lt;year&gt;2019&lt;/year&gt;&lt;pub-dates&gt;&lt;date&gt;Oct 25&lt;/date&gt;&lt;/pub-dates&gt;&lt;/dates&gt;&lt;isbn&gt;2379-3694 (Electronic)&amp;#xD;2379-3694 (Linking)&lt;/isbn&gt;&lt;accession-num&gt;31573183&lt;/accession-num&gt;&lt;urls&gt;&lt;related-urls&gt;&lt;url&gt;https://www.ncbi.nlm.nih.gov/pubmed/31573183&lt;/url&gt;&lt;/related-urls&gt;&lt;/urls&gt;&lt;custom2&gt;PMC6939299&lt;/custom2&gt;&lt;electronic-resource-num&gt;10.1021/acssensors.9b01532&lt;/electronic-resource-num&gt;&lt;/record&gt;&lt;/Cite&gt;&lt;/EndNote&gt;</w:instrText>
      </w:r>
      <w:r w:rsidRPr="00F969A4">
        <w:rPr>
          <w:rFonts w:ascii="Arial" w:hAnsi="Arial" w:cs="Arial"/>
          <w:sz w:val="22"/>
          <w:szCs w:val="22"/>
        </w:rPr>
        <w:fldChar w:fldCharType="separate"/>
      </w:r>
      <w:r w:rsidRPr="00F969A4">
        <w:rPr>
          <w:rFonts w:ascii="Arial" w:hAnsi="Arial" w:cs="Arial"/>
          <w:noProof/>
          <w:sz w:val="22"/>
          <w:szCs w:val="22"/>
        </w:rPr>
        <w:t>[41]</w:t>
      </w:r>
      <w:r w:rsidRPr="00F969A4">
        <w:rPr>
          <w:rFonts w:ascii="Arial" w:hAnsi="Arial" w:cs="Arial"/>
          <w:sz w:val="22"/>
          <w:szCs w:val="22"/>
        </w:rPr>
        <w:fldChar w:fldCharType="end"/>
      </w:r>
      <w:r w:rsidRPr="00F969A4">
        <w:rPr>
          <w:rFonts w:ascii="Arial" w:hAnsi="Arial" w:cs="Arial"/>
          <w:sz w:val="22"/>
          <w:szCs w:val="22"/>
        </w:rPr>
        <w:t xml:space="preserve">. Mice (n =3) were exposed to a total dose of 10.5 mg/kg NDMA diluted in saline and administered intraperitoneally over two separate injections. One-third of the dose (3.5 mg/kg NDMA in 10 </w:t>
      </w:r>
      <w:r w:rsidRPr="00F969A4">
        <w:rPr>
          <w:rFonts w:ascii="Arial" w:hAnsi="Arial" w:cs="Arial"/>
          <w:sz w:val="22"/>
          <w:szCs w:val="22"/>
        </w:rPr>
        <w:sym w:font="Symbol" w:char="F06D"/>
      </w:r>
      <w:r w:rsidRPr="00F969A4">
        <w:rPr>
          <w:rFonts w:ascii="Arial" w:hAnsi="Arial" w:cs="Arial"/>
          <w:sz w:val="22"/>
          <w:szCs w:val="22"/>
        </w:rPr>
        <w:t xml:space="preserve">L saline) was given at 8 days of age, and the remaining two-thirds of the dose (7 mg/kg in 20 </w:t>
      </w:r>
      <w:r w:rsidRPr="00F969A4">
        <w:rPr>
          <w:rFonts w:ascii="Arial" w:hAnsi="Arial" w:cs="Arial"/>
          <w:sz w:val="22"/>
          <w:szCs w:val="22"/>
        </w:rPr>
        <w:sym w:font="Symbol" w:char="F06D"/>
      </w:r>
      <w:r w:rsidRPr="00F969A4">
        <w:rPr>
          <w:rFonts w:ascii="Arial" w:hAnsi="Arial" w:cs="Arial"/>
          <w:sz w:val="22"/>
          <w:szCs w:val="22"/>
        </w:rPr>
        <w:t>L saline) was given at 15 days of age. Control mice were injected with equivalent volumes of saline. Mice were euthanized by asphyxiation with carbon dioxide according to AVMA guidelines and dissected at 24 hours, 48 hours, 5 days and 10 weeks post-injection. Liver, lungs, kidneys, pancreas and spleen were collected and processed as described below.</w:t>
      </w:r>
    </w:p>
    <w:p w14:paraId="5DB912D8" w14:textId="77777777" w:rsidR="00CD5204" w:rsidRPr="00F969A4" w:rsidRDefault="00CD5204" w:rsidP="00CD5204">
      <w:pPr>
        <w:jc w:val="both"/>
        <w:rPr>
          <w:rFonts w:ascii="Arial" w:hAnsi="Arial" w:cs="Arial"/>
          <w:b/>
          <w:bCs/>
          <w:sz w:val="22"/>
          <w:szCs w:val="22"/>
        </w:rPr>
      </w:pPr>
    </w:p>
    <w:p w14:paraId="60F6E0B5" w14:textId="77777777" w:rsidR="00CD5204" w:rsidRPr="00F969A4" w:rsidRDefault="00CD5204" w:rsidP="00CD5204">
      <w:pPr>
        <w:jc w:val="both"/>
        <w:rPr>
          <w:rFonts w:ascii="Arial" w:hAnsi="Arial" w:cs="Arial"/>
          <w:b/>
          <w:bCs/>
          <w:sz w:val="22"/>
          <w:szCs w:val="22"/>
        </w:rPr>
      </w:pPr>
      <w:r w:rsidRPr="00F969A4">
        <w:rPr>
          <w:rFonts w:ascii="Arial" w:hAnsi="Arial" w:cs="Arial"/>
          <w:b/>
          <w:bCs/>
          <w:sz w:val="22"/>
          <w:szCs w:val="22"/>
        </w:rPr>
        <w:t xml:space="preserve">Tissue sample processing </w:t>
      </w:r>
    </w:p>
    <w:p w14:paraId="7A176547" w14:textId="77777777" w:rsidR="00CD5204" w:rsidRPr="00F969A4" w:rsidRDefault="00CD5204" w:rsidP="00CD5204">
      <w:pPr>
        <w:jc w:val="both"/>
        <w:rPr>
          <w:rFonts w:ascii="Arial" w:hAnsi="Arial" w:cs="Arial"/>
          <w:sz w:val="22"/>
          <w:szCs w:val="22"/>
        </w:rPr>
      </w:pPr>
      <w:r w:rsidRPr="00F969A4">
        <w:rPr>
          <w:rFonts w:ascii="Arial" w:hAnsi="Arial" w:cs="Arial"/>
          <w:sz w:val="22"/>
          <w:szCs w:val="22"/>
        </w:rPr>
        <w:t>Organs collected at necropsy were immediately flash frozen in liquid nitrogen and stored at -80</w:t>
      </w:r>
      <w:r w:rsidRPr="00F969A4">
        <w:rPr>
          <w:rFonts w:ascii="Arial" w:hAnsi="Arial" w:cs="Arial"/>
          <w:sz w:val="22"/>
          <w:szCs w:val="22"/>
        </w:rPr>
        <w:sym w:font="Symbol" w:char="F0B0"/>
      </w:r>
      <w:r w:rsidRPr="00F969A4">
        <w:rPr>
          <w:rFonts w:ascii="Arial" w:hAnsi="Arial" w:cs="Arial"/>
          <w:sz w:val="22"/>
          <w:szCs w:val="22"/>
        </w:rPr>
        <w:t xml:space="preserve">C until ready for processing. The MMS tissues were frozen for ~ 2 - 4 weeks before analysis while the NDMA exposed tissues were frozen for ~6 months – 2 years prior to analysis. To obtain cell suspensions from the frozen animal tissues, ~20 </w:t>
      </w:r>
      <w:proofErr w:type="gramStart"/>
      <w:r w:rsidRPr="00F969A4">
        <w:rPr>
          <w:rFonts w:ascii="Arial" w:hAnsi="Arial" w:cs="Arial"/>
          <w:sz w:val="22"/>
          <w:szCs w:val="22"/>
        </w:rPr>
        <w:t>mg  tissues</w:t>
      </w:r>
      <w:proofErr w:type="gramEnd"/>
      <w:r w:rsidRPr="00F969A4">
        <w:rPr>
          <w:rFonts w:ascii="Arial" w:hAnsi="Arial" w:cs="Arial"/>
          <w:sz w:val="22"/>
          <w:szCs w:val="22"/>
        </w:rPr>
        <w:t xml:space="preserve"> were transferred from -80</w:t>
      </w:r>
      <w:r w:rsidRPr="00F969A4">
        <w:rPr>
          <w:rFonts w:ascii="Arial" w:hAnsi="Arial" w:cs="Arial"/>
          <w:sz w:val="22"/>
          <w:szCs w:val="22"/>
        </w:rPr>
        <w:sym w:font="Symbol" w:char="F0B0"/>
      </w:r>
      <w:r w:rsidRPr="00F969A4">
        <w:rPr>
          <w:rFonts w:ascii="Arial" w:hAnsi="Arial" w:cs="Arial"/>
          <w:sz w:val="22"/>
          <w:szCs w:val="22"/>
        </w:rPr>
        <w:t>C freezer into a 1.5 mL tube containing 1 mL cold tissue mincing solution (20 mM Na</w:t>
      </w:r>
      <w:r w:rsidRPr="00F969A4">
        <w:rPr>
          <w:rFonts w:ascii="Arial" w:hAnsi="Arial" w:cs="Arial"/>
          <w:sz w:val="22"/>
          <w:szCs w:val="22"/>
          <w:vertAlign w:val="subscript"/>
        </w:rPr>
        <w:t>2</w:t>
      </w:r>
      <w:r w:rsidRPr="00F969A4">
        <w:rPr>
          <w:rFonts w:ascii="Arial" w:hAnsi="Arial" w:cs="Arial"/>
          <w:sz w:val="22"/>
          <w:szCs w:val="22"/>
        </w:rPr>
        <w:t>EDTA and 10% DMSO in HBSS [Mg</w:t>
      </w:r>
      <w:r w:rsidRPr="00F969A4">
        <w:rPr>
          <w:rFonts w:ascii="Arial" w:hAnsi="Arial" w:cs="Arial"/>
          <w:sz w:val="22"/>
          <w:szCs w:val="22"/>
          <w:vertAlign w:val="superscript"/>
        </w:rPr>
        <w:t>2+</w:t>
      </w:r>
      <w:r w:rsidRPr="00F969A4">
        <w:rPr>
          <w:rFonts w:ascii="Arial" w:hAnsi="Arial" w:cs="Arial"/>
          <w:sz w:val="22"/>
          <w:szCs w:val="22"/>
        </w:rPr>
        <w:t>- and Ca</w:t>
      </w:r>
      <w:r w:rsidRPr="00F969A4">
        <w:rPr>
          <w:rFonts w:ascii="Arial" w:hAnsi="Arial" w:cs="Arial"/>
          <w:sz w:val="22"/>
          <w:szCs w:val="22"/>
          <w:vertAlign w:val="superscript"/>
        </w:rPr>
        <w:t>2+</w:t>
      </w:r>
      <w:r w:rsidRPr="00F969A4">
        <w:rPr>
          <w:rFonts w:ascii="Arial" w:hAnsi="Arial" w:cs="Arial"/>
          <w:sz w:val="22"/>
          <w:szCs w:val="22"/>
        </w:rPr>
        <w:t xml:space="preserve">-free]) of pH 7.5 (except for pancreas that was suspended in 600 </w:t>
      </w:r>
      <w:r w:rsidRPr="00F969A4">
        <w:rPr>
          <w:rFonts w:ascii="Arial" w:hAnsi="Arial" w:cs="Arial"/>
          <w:sz w:val="22"/>
          <w:szCs w:val="22"/>
        </w:rPr>
        <w:sym w:font="Symbol" w:char="F06D"/>
      </w:r>
      <w:r w:rsidRPr="00F969A4">
        <w:rPr>
          <w:rFonts w:ascii="Arial" w:hAnsi="Arial" w:cs="Arial"/>
          <w:sz w:val="22"/>
          <w:szCs w:val="22"/>
        </w:rPr>
        <w:t>L mincing solution. The tissues were gently minced using dissecting micro scissors and filtered through a 40-</w:t>
      </w:r>
      <w:r w:rsidRPr="00F969A4">
        <w:rPr>
          <w:rFonts w:ascii="Arial" w:hAnsi="Arial" w:cs="Arial"/>
          <w:sz w:val="22"/>
          <w:szCs w:val="22"/>
        </w:rPr>
        <w:sym w:font="Symbol" w:char="F06D"/>
      </w:r>
      <w:r w:rsidRPr="00F969A4">
        <w:rPr>
          <w:rFonts w:ascii="Arial" w:hAnsi="Arial" w:cs="Arial"/>
          <w:sz w:val="22"/>
          <w:szCs w:val="22"/>
        </w:rPr>
        <w:t xml:space="preserve">m filter, and the single-cell suspensions were kept on ice until loading onto the CometChip. The spleen tissue cell suspensions were further diluted (1:1 ratio) with tissue mincing solution before loading onto the chip. 50 </w:t>
      </w:r>
      <w:r w:rsidRPr="00F969A4">
        <w:rPr>
          <w:rFonts w:ascii="Arial" w:hAnsi="Arial" w:cs="Arial"/>
          <w:sz w:val="22"/>
          <w:szCs w:val="22"/>
        </w:rPr>
        <w:sym w:font="Symbol" w:char="F06D"/>
      </w:r>
      <w:r w:rsidRPr="00F969A4">
        <w:rPr>
          <w:rFonts w:ascii="Arial" w:hAnsi="Arial" w:cs="Arial"/>
          <w:sz w:val="22"/>
          <w:szCs w:val="22"/>
        </w:rPr>
        <w:t>L of the cell suspensions were loaded onto the CometChip and incubated for 15 minutes at 37</w:t>
      </w:r>
      <w:r w:rsidRPr="00F969A4">
        <w:rPr>
          <w:rFonts w:ascii="Arial" w:hAnsi="Arial" w:cs="Arial"/>
          <w:sz w:val="22"/>
          <w:szCs w:val="22"/>
        </w:rPr>
        <w:sym w:font="Symbol" w:char="F0B0"/>
      </w:r>
      <w:r w:rsidRPr="00F969A4">
        <w:rPr>
          <w:rFonts w:ascii="Arial" w:hAnsi="Arial" w:cs="Arial"/>
          <w:sz w:val="22"/>
          <w:szCs w:val="22"/>
        </w:rPr>
        <w:t>C in the presence of 5% CO</w:t>
      </w:r>
      <w:r w:rsidRPr="00F969A4">
        <w:rPr>
          <w:rFonts w:ascii="Arial" w:hAnsi="Arial" w:cs="Arial"/>
          <w:sz w:val="22"/>
          <w:szCs w:val="22"/>
          <w:vertAlign w:val="subscript"/>
        </w:rPr>
        <w:t>2</w:t>
      </w:r>
      <w:r w:rsidRPr="00F969A4">
        <w:rPr>
          <w:rFonts w:ascii="Arial" w:hAnsi="Arial" w:cs="Arial"/>
          <w:sz w:val="22"/>
          <w:szCs w:val="22"/>
        </w:rPr>
        <w:t>.</w:t>
      </w:r>
    </w:p>
    <w:p w14:paraId="6E9559B7" w14:textId="77777777" w:rsidR="00CD5204" w:rsidRPr="00F969A4" w:rsidRDefault="00CD5204" w:rsidP="00CD5204">
      <w:pPr>
        <w:jc w:val="both"/>
        <w:rPr>
          <w:rFonts w:ascii="Arial" w:hAnsi="Arial" w:cs="Arial"/>
          <w:b/>
          <w:bCs/>
          <w:sz w:val="22"/>
          <w:szCs w:val="22"/>
        </w:rPr>
      </w:pPr>
    </w:p>
    <w:p w14:paraId="729FA429" w14:textId="77777777" w:rsidR="00CD5204" w:rsidRPr="00F969A4" w:rsidRDefault="00CD5204" w:rsidP="00CD5204">
      <w:pPr>
        <w:jc w:val="both"/>
        <w:rPr>
          <w:rFonts w:ascii="Arial" w:hAnsi="Arial" w:cs="Arial"/>
          <w:b/>
          <w:bCs/>
          <w:sz w:val="22"/>
          <w:szCs w:val="22"/>
        </w:rPr>
      </w:pPr>
      <w:r w:rsidRPr="00F969A4">
        <w:rPr>
          <w:rFonts w:ascii="Arial" w:hAnsi="Arial" w:cs="Arial"/>
          <w:b/>
          <w:bCs/>
          <w:sz w:val="22"/>
          <w:szCs w:val="22"/>
        </w:rPr>
        <w:t>Alkaline comet Assay</w:t>
      </w:r>
    </w:p>
    <w:p w14:paraId="71699B46" w14:textId="77777777" w:rsidR="00CD5204" w:rsidRPr="00F969A4" w:rsidRDefault="00CD5204" w:rsidP="00CD5204">
      <w:pPr>
        <w:jc w:val="both"/>
        <w:rPr>
          <w:rFonts w:ascii="Arial" w:hAnsi="Arial" w:cs="Arial"/>
          <w:sz w:val="22"/>
          <w:szCs w:val="22"/>
        </w:rPr>
      </w:pPr>
      <w:r w:rsidRPr="00F969A4">
        <w:rPr>
          <w:rFonts w:ascii="Arial" w:hAnsi="Arial" w:cs="Arial"/>
          <w:sz w:val="22"/>
          <w:szCs w:val="22"/>
        </w:rPr>
        <w:t xml:space="preserve">Cells were allowed to load into the microwells by gravity and excess cells were washed off with PBS by shear force. The chip containing the cells was then covered with a layer of 1% LMP agarose in PBS and allowed to completely </w:t>
      </w:r>
      <w:proofErr w:type="spellStart"/>
      <w:r w:rsidRPr="00F969A4">
        <w:rPr>
          <w:rFonts w:ascii="Arial" w:hAnsi="Arial" w:cs="Arial"/>
          <w:sz w:val="22"/>
          <w:szCs w:val="22"/>
        </w:rPr>
        <w:t>gelate</w:t>
      </w:r>
      <w:proofErr w:type="spellEnd"/>
      <w:r w:rsidRPr="00F969A4">
        <w:rPr>
          <w:rFonts w:ascii="Arial" w:hAnsi="Arial" w:cs="Arial"/>
          <w:sz w:val="22"/>
          <w:szCs w:val="22"/>
        </w:rPr>
        <w:t xml:space="preserve"> by keeping the gel at room temperature for 3 minutes, followed by 2 minutes at 4</w:t>
      </w:r>
      <w:r w:rsidRPr="00F969A4">
        <w:rPr>
          <w:rFonts w:ascii="Arial" w:hAnsi="Arial" w:cs="Arial"/>
          <w:sz w:val="22"/>
          <w:szCs w:val="22"/>
        </w:rPr>
        <w:sym w:font="Symbol" w:char="F0B0"/>
      </w:r>
      <w:r w:rsidRPr="00F969A4">
        <w:rPr>
          <w:rFonts w:ascii="Arial" w:hAnsi="Arial" w:cs="Arial"/>
          <w:sz w:val="22"/>
          <w:szCs w:val="22"/>
        </w:rPr>
        <w:t xml:space="preserve">C. After gelation of the chip, the alkaline comet assay was performed as previously described </w:t>
      </w:r>
      <w:r w:rsidRPr="00F969A4">
        <w:rPr>
          <w:rFonts w:ascii="Arial" w:hAnsi="Arial" w:cs="Arial"/>
          <w:sz w:val="22"/>
          <w:szCs w:val="22"/>
        </w:rPr>
        <w:fldChar w:fldCharType="begin">
          <w:fldData xml:space="preserve">PEVuZE5vdGU+PENpdGU+PEF1dGhvcj5Xb29kPC9BdXRob3I+PFllYXI+MjAxMDwvWWVhcj48UmVj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</w:fldData>
        </w:fldChar>
      </w:r>
      <w:r w:rsidRPr="00F969A4">
        <w:rPr>
          <w:rFonts w:ascii="Arial" w:hAnsi="Arial" w:cs="Arial"/>
          <w:sz w:val="22"/>
          <w:szCs w:val="22"/>
        </w:rPr>
        <w:instrText xml:space="preserve"> ADDIN EN.CITE </w:instrText>
      </w:r>
      <w:r w:rsidRPr="00F969A4">
        <w:rPr>
          <w:rFonts w:ascii="Arial" w:hAnsi="Arial" w:cs="Arial"/>
          <w:sz w:val="22"/>
          <w:szCs w:val="22"/>
        </w:rPr>
        <w:fldChar w:fldCharType="begin">
          <w:fldData xml:space="preserve">PEVuZE5vdGU+PENpdGU+PEF1dGhvcj5Xb29kPC9BdXRob3I+PFllYXI+MjAxMDwvWWVhcj48UmVj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</w:fldData>
        </w:fldChar>
      </w:r>
      <w:r w:rsidRPr="00F969A4">
        <w:rPr>
          <w:rFonts w:ascii="Arial" w:hAnsi="Arial" w:cs="Arial"/>
          <w:sz w:val="22"/>
          <w:szCs w:val="22"/>
        </w:rPr>
        <w:instrText xml:space="preserve"> ADDIN EN.CITE.DATA </w:instrText>
      </w:r>
      <w:r w:rsidRPr="00F969A4">
        <w:rPr>
          <w:rFonts w:ascii="Arial" w:hAnsi="Arial" w:cs="Arial"/>
          <w:sz w:val="22"/>
          <w:szCs w:val="22"/>
        </w:rPr>
      </w:r>
      <w:r w:rsidRPr="00F969A4">
        <w:rPr>
          <w:rFonts w:ascii="Arial" w:hAnsi="Arial" w:cs="Arial"/>
          <w:sz w:val="22"/>
          <w:szCs w:val="22"/>
        </w:rPr>
        <w:fldChar w:fldCharType="end"/>
      </w:r>
      <w:r w:rsidRPr="00F969A4">
        <w:rPr>
          <w:rFonts w:ascii="Arial" w:hAnsi="Arial" w:cs="Arial"/>
          <w:sz w:val="22"/>
          <w:szCs w:val="22"/>
        </w:rPr>
      </w:r>
      <w:r w:rsidRPr="00F969A4">
        <w:rPr>
          <w:rFonts w:ascii="Arial" w:hAnsi="Arial" w:cs="Arial"/>
          <w:sz w:val="22"/>
          <w:szCs w:val="22"/>
        </w:rPr>
        <w:fldChar w:fldCharType="separate"/>
      </w:r>
      <w:r w:rsidRPr="00F969A4">
        <w:rPr>
          <w:rFonts w:ascii="Arial" w:hAnsi="Arial" w:cs="Arial"/>
          <w:noProof/>
          <w:sz w:val="22"/>
          <w:szCs w:val="22"/>
        </w:rPr>
        <w:t>[20, 29]</w:t>
      </w:r>
      <w:r w:rsidRPr="00F969A4">
        <w:rPr>
          <w:rFonts w:ascii="Arial" w:hAnsi="Arial" w:cs="Arial"/>
          <w:sz w:val="22"/>
          <w:szCs w:val="22"/>
        </w:rPr>
        <w:fldChar w:fldCharType="end"/>
      </w:r>
      <w:r w:rsidRPr="00F969A4">
        <w:rPr>
          <w:rFonts w:ascii="Arial" w:hAnsi="Arial" w:cs="Arial"/>
          <w:sz w:val="22"/>
          <w:szCs w:val="22"/>
        </w:rPr>
        <w:t>. Briefly, cells encapsulated in the CometChip were lysed overnight at 4</w:t>
      </w:r>
      <w:r w:rsidRPr="00F969A4">
        <w:rPr>
          <w:rFonts w:ascii="Arial" w:hAnsi="Arial" w:cs="Arial"/>
          <w:sz w:val="22"/>
          <w:szCs w:val="22"/>
        </w:rPr>
        <w:sym w:font="Symbol" w:char="F0B0"/>
      </w:r>
      <w:r w:rsidRPr="00F969A4">
        <w:rPr>
          <w:rFonts w:ascii="Arial" w:hAnsi="Arial" w:cs="Arial"/>
          <w:sz w:val="22"/>
          <w:szCs w:val="22"/>
        </w:rPr>
        <w:t>C in alkaline lysis buffer with at pH ~10, consisting of 2.5 M NaCl, 100 mM Na</w:t>
      </w:r>
      <w:r w:rsidRPr="00F969A4">
        <w:rPr>
          <w:rFonts w:ascii="Arial" w:hAnsi="Arial" w:cs="Arial"/>
          <w:sz w:val="22"/>
          <w:szCs w:val="22"/>
          <w:vertAlign w:val="subscript"/>
        </w:rPr>
        <w:t>2</w:t>
      </w:r>
      <w:r w:rsidRPr="00F969A4">
        <w:rPr>
          <w:rFonts w:ascii="Arial" w:hAnsi="Arial" w:cs="Arial"/>
          <w:sz w:val="22"/>
          <w:szCs w:val="22"/>
        </w:rPr>
        <w:t xml:space="preserve">EDTA, 10 mM </w:t>
      </w:r>
      <w:proofErr w:type="spellStart"/>
      <w:r w:rsidRPr="00F969A4">
        <w:rPr>
          <w:rFonts w:ascii="Arial" w:hAnsi="Arial" w:cs="Arial"/>
          <w:sz w:val="22"/>
          <w:szCs w:val="22"/>
        </w:rPr>
        <w:t>Trizma</w:t>
      </w:r>
      <w:proofErr w:type="spellEnd"/>
      <w:r w:rsidRPr="00F969A4">
        <w:rPr>
          <w:rFonts w:ascii="Arial" w:hAnsi="Arial" w:cs="Arial"/>
          <w:sz w:val="22"/>
          <w:szCs w:val="22"/>
        </w:rPr>
        <w:sym w:font="Symbol" w:char="F0D2"/>
      </w:r>
      <w:r w:rsidRPr="00F969A4">
        <w:rPr>
          <w:rFonts w:ascii="Arial" w:hAnsi="Arial" w:cs="Arial"/>
          <w:sz w:val="22"/>
          <w:szCs w:val="22"/>
        </w:rPr>
        <w:t xml:space="preserve"> Base, and 1% Triton X-100 dissolved in deionized H</w:t>
      </w:r>
      <w:r w:rsidRPr="00F969A4">
        <w:rPr>
          <w:rFonts w:ascii="Arial" w:hAnsi="Arial" w:cs="Arial"/>
          <w:sz w:val="22"/>
          <w:szCs w:val="22"/>
          <w:vertAlign w:val="subscript"/>
        </w:rPr>
        <w:t>2</w:t>
      </w:r>
      <w:r w:rsidRPr="00F969A4">
        <w:rPr>
          <w:rFonts w:ascii="Arial" w:hAnsi="Arial" w:cs="Arial"/>
          <w:sz w:val="22"/>
          <w:szCs w:val="22"/>
        </w:rPr>
        <w:t>O. Following lysis, unwinding was performed in alkaline unwinding buffer at pH ~13.5, consisting of 0.3 M NaOH and 1 mM Na</w:t>
      </w:r>
      <w:r w:rsidRPr="00F969A4">
        <w:rPr>
          <w:rFonts w:ascii="Arial" w:hAnsi="Arial" w:cs="Arial"/>
          <w:sz w:val="22"/>
          <w:szCs w:val="22"/>
          <w:vertAlign w:val="subscript"/>
        </w:rPr>
        <w:t>2</w:t>
      </w:r>
      <w:r w:rsidRPr="00F969A4">
        <w:rPr>
          <w:rFonts w:ascii="Arial" w:hAnsi="Arial" w:cs="Arial"/>
          <w:sz w:val="22"/>
          <w:szCs w:val="22"/>
        </w:rPr>
        <w:t>EDTA in deionized H</w:t>
      </w:r>
      <w:r w:rsidRPr="00F969A4">
        <w:rPr>
          <w:rFonts w:ascii="Arial" w:hAnsi="Arial" w:cs="Arial"/>
          <w:sz w:val="22"/>
          <w:szCs w:val="22"/>
          <w:vertAlign w:val="subscript"/>
        </w:rPr>
        <w:t>2</w:t>
      </w:r>
      <w:r w:rsidRPr="00F969A4">
        <w:rPr>
          <w:rFonts w:ascii="Arial" w:hAnsi="Arial" w:cs="Arial"/>
          <w:sz w:val="22"/>
          <w:szCs w:val="22"/>
        </w:rPr>
        <w:t>O for 40 minutes at 4</w:t>
      </w:r>
      <w:r w:rsidRPr="00F969A4">
        <w:rPr>
          <w:rFonts w:ascii="Arial" w:hAnsi="Arial" w:cs="Arial"/>
          <w:sz w:val="22"/>
          <w:szCs w:val="22"/>
        </w:rPr>
        <w:sym w:font="Symbol" w:char="F0B0"/>
      </w:r>
      <w:r w:rsidRPr="00F969A4">
        <w:rPr>
          <w:rFonts w:ascii="Arial" w:hAnsi="Arial" w:cs="Arial"/>
          <w:sz w:val="22"/>
          <w:szCs w:val="22"/>
        </w:rPr>
        <w:t xml:space="preserve">C, and the DNA was electrophoresed in the same buffer for 30 minutes at a constant voltage of 1V/cm and ~300 mA. Following electrophoresis, the CometChip was submerged and washed 3 times in neutralization buffer at pH ~7.5, consisting of 0.4 M </w:t>
      </w:r>
      <w:proofErr w:type="spellStart"/>
      <w:r w:rsidRPr="00F969A4">
        <w:rPr>
          <w:rFonts w:ascii="Arial" w:hAnsi="Arial" w:cs="Arial"/>
          <w:sz w:val="22"/>
          <w:szCs w:val="22"/>
        </w:rPr>
        <w:t>Trizma</w:t>
      </w:r>
      <w:proofErr w:type="spellEnd"/>
      <w:r w:rsidRPr="00F969A4">
        <w:rPr>
          <w:rFonts w:ascii="Arial" w:hAnsi="Arial" w:cs="Arial"/>
          <w:sz w:val="22"/>
          <w:szCs w:val="22"/>
        </w:rPr>
        <w:sym w:font="Symbol" w:char="F0D2"/>
      </w:r>
      <w:r w:rsidRPr="00F969A4">
        <w:rPr>
          <w:rFonts w:ascii="Arial" w:hAnsi="Arial" w:cs="Arial"/>
          <w:sz w:val="22"/>
          <w:szCs w:val="22"/>
        </w:rPr>
        <w:t xml:space="preserve"> HCl in distilled water. The DNA was stained with 1X SYBR Gold in PBS for 15 minutes at room temperature, protected from light using aluminum </w:t>
      </w:r>
      <w:r w:rsidRPr="00F969A4">
        <w:rPr>
          <w:rFonts w:ascii="Arial" w:hAnsi="Arial" w:cs="Arial"/>
          <w:sz w:val="22"/>
          <w:szCs w:val="22"/>
        </w:rPr>
        <w:lastRenderedPageBreak/>
        <w:t xml:space="preserve">foil. Fluorescent images of the comets were captured at 4X magnification using a fluorescent microscope (Nikon Ti2-E inverted microscope). Image acquisition was performed by using the automatic scanning function, and the comet images were analyzed using the Trevigen Comet Analysis software. </w:t>
      </w:r>
    </w:p>
    <w:p w14:paraId="58ED6918" w14:textId="7D1EE1C2" w:rsidR="006E3C90" w:rsidRPr="00F969A4" w:rsidRDefault="006E3C90">
      <w:pPr>
        <w:rPr>
          <w:rFonts w:ascii="Arial" w:hAnsi="Arial" w:cs="Arial"/>
          <w:sz w:val="22"/>
          <w:szCs w:val="22"/>
        </w:rPr>
      </w:pPr>
    </w:p>
    <w:p w14:paraId="05B529A7" w14:textId="77777777" w:rsidR="00F969A4" w:rsidRPr="00F969A4" w:rsidRDefault="00F969A4" w:rsidP="00F969A4">
      <w:pPr>
        <w:rPr>
          <w:rFonts w:ascii="Arial" w:hAnsi="Arial" w:cs="Arial"/>
          <w:sz w:val="22"/>
          <w:szCs w:val="22"/>
        </w:rPr>
      </w:pPr>
    </w:p>
    <w:p w14:paraId="3118B85C" w14:textId="10BB8A4B" w:rsidR="00F969A4" w:rsidRPr="00F969A4" w:rsidRDefault="00F969A4" w:rsidP="00F969A4">
      <w:pPr>
        <w:rPr>
          <w:rFonts w:ascii="Arial" w:hAnsi="Arial" w:cs="Arial"/>
          <w:b/>
          <w:bCs/>
          <w:sz w:val="22"/>
          <w:szCs w:val="22"/>
        </w:rPr>
      </w:pPr>
      <w:proofErr w:type="spellStart"/>
      <w:r w:rsidRPr="00F969A4">
        <w:rPr>
          <w:rFonts w:ascii="Arial" w:hAnsi="Arial" w:cs="Arial"/>
          <w:b/>
          <w:bCs/>
          <w:sz w:val="22"/>
          <w:szCs w:val="22"/>
        </w:rPr>
        <w:t>Fpg</w:t>
      </w:r>
      <w:proofErr w:type="spellEnd"/>
      <w:r w:rsidRPr="00F969A4">
        <w:rPr>
          <w:rFonts w:ascii="Arial" w:hAnsi="Arial" w:cs="Arial"/>
          <w:b/>
          <w:bCs/>
          <w:sz w:val="22"/>
          <w:szCs w:val="22"/>
        </w:rPr>
        <w:t xml:space="preserve"> Enzyme Incubation</w:t>
      </w:r>
    </w:p>
    <w:p w14:paraId="1C656097" w14:textId="77777777" w:rsidR="00F969A4" w:rsidRPr="00F969A4" w:rsidRDefault="00F969A4" w:rsidP="00F969A4">
      <w:pPr>
        <w:rPr>
          <w:rFonts w:ascii="Arial" w:hAnsi="Arial" w:cs="Arial"/>
          <w:sz w:val="22"/>
          <w:szCs w:val="22"/>
        </w:rPr>
      </w:pPr>
      <w:r w:rsidRPr="00F969A4">
        <w:rPr>
          <w:rFonts w:ascii="Arial" w:hAnsi="Arial" w:cs="Arial"/>
          <w:sz w:val="22"/>
          <w:szCs w:val="22"/>
        </w:rPr>
        <w:t xml:space="preserve">Chips were equilibrated in </w:t>
      </w:r>
      <w:proofErr w:type="spellStart"/>
      <w:r w:rsidRPr="00F969A4">
        <w:rPr>
          <w:rFonts w:ascii="Arial" w:hAnsi="Arial" w:cs="Arial"/>
          <w:sz w:val="22"/>
          <w:szCs w:val="22"/>
        </w:rPr>
        <w:t>Fpg</w:t>
      </w:r>
      <w:proofErr w:type="spellEnd"/>
      <w:r w:rsidRPr="00F969A4">
        <w:rPr>
          <w:rFonts w:ascii="Arial" w:hAnsi="Arial" w:cs="Arial"/>
          <w:sz w:val="22"/>
          <w:szCs w:val="22"/>
        </w:rPr>
        <w:t xml:space="preserve"> buffer (40 mM HEPES, 0.1 M </w:t>
      </w:r>
      <w:proofErr w:type="spellStart"/>
      <w:r w:rsidRPr="00F969A4">
        <w:rPr>
          <w:rFonts w:ascii="Arial" w:hAnsi="Arial" w:cs="Arial"/>
          <w:sz w:val="22"/>
          <w:szCs w:val="22"/>
        </w:rPr>
        <w:t>KCl</w:t>
      </w:r>
      <w:proofErr w:type="spellEnd"/>
      <w:r w:rsidRPr="00F969A4">
        <w:rPr>
          <w:rFonts w:ascii="Arial" w:hAnsi="Arial" w:cs="Arial"/>
          <w:sz w:val="22"/>
          <w:szCs w:val="22"/>
        </w:rPr>
        <w:t xml:space="preserve">, 0.5 mM EDTA, 0.2 mg/mL BSA, pH 8.0) by washing 3X (5 min each) in the buffer. The chip was then either incubated in the buffer or with the </w:t>
      </w:r>
      <w:proofErr w:type="spellStart"/>
      <w:r w:rsidRPr="00F969A4">
        <w:rPr>
          <w:rFonts w:ascii="Arial" w:hAnsi="Arial" w:cs="Arial"/>
          <w:sz w:val="22"/>
          <w:szCs w:val="22"/>
        </w:rPr>
        <w:t>Fpg</w:t>
      </w:r>
      <w:proofErr w:type="spellEnd"/>
      <w:r w:rsidRPr="00F969A4">
        <w:rPr>
          <w:rFonts w:ascii="Arial" w:hAnsi="Arial" w:cs="Arial"/>
          <w:sz w:val="22"/>
          <w:szCs w:val="22"/>
        </w:rPr>
        <w:t xml:space="preserve"> enzyme (1:10,000 dilution in </w:t>
      </w:r>
      <w:proofErr w:type="spellStart"/>
      <w:r w:rsidRPr="00F969A4">
        <w:rPr>
          <w:rFonts w:ascii="Arial" w:hAnsi="Arial" w:cs="Arial"/>
          <w:sz w:val="22"/>
          <w:szCs w:val="22"/>
        </w:rPr>
        <w:t>Fpg</w:t>
      </w:r>
      <w:proofErr w:type="spellEnd"/>
      <w:r w:rsidRPr="00F969A4">
        <w:rPr>
          <w:rFonts w:ascii="Arial" w:hAnsi="Arial" w:cs="Arial"/>
          <w:sz w:val="22"/>
          <w:szCs w:val="22"/>
        </w:rPr>
        <w:t xml:space="preserve"> buffer) by adding 50 </w:t>
      </w:r>
      <w:proofErr w:type="spellStart"/>
      <w:r w:rsidRPr="00F969A4">
        <w:rPr>
          <w:rFonts w:ascii="Arial" w:hAnsi="Arial" w:cs="Arial"/>
          <w:sz w:val="22"/>
          <w:szCs w:val="22"/>
        </w:rPr>
        <w:t>μL</w:t>
      </w:r>
      <w:proofErr w:type="spellEnd"/>
      <w:r w:rsidRPr="00F969A4">
        <w:rPr>
          <w:rFonts w:ascii="Arial" w:hAnsi="Arial" w:cs="Arial"/>
          <w:sz w:val="22"/>
          <w:szCs w:val="22"/>
        </w:rPr>
        <w:t xml:space="preserve"> of </w:t>
      </w:r>
      <w:proofErr w:type="spellStart"/>
      <w:r w:rsidRPr="00F969A4">
        <w:rPr>
          <w:rFonts w:ascii="Arial" w:hAnsi="Arial" w:cs="Arial"/>
          <w:sz w:val="22"/>
          <w:szCs w:val="22"/>
        </w:rPr>
        <w:t>Fpg</w:t>
      </w:r>
      <w:proofErr w:type="spellEnd"/>
      <w:r w:rsidRPr="00F969A4">
        <w:rPr>
          <w:rFonts w:ascii="Arial" w:hAnsi="Arial" w:cs="Arial"/>
          <w:sz w:val="22"/>
          <w:szCs w:val="22"/>
        </w:rPr>
        <w:t xml:space="preserve"> buffer or </w:t>
      </w:r>
      <w:proofErr w:type="spellStart"/>
      <w:r w:rsidRPr="00F969A4">
        <w:rPr>
          <w:rFonts w:ascii="Arial" w:hAnsi="Arial" w:cs="Arial"/>
          <w:sz w:val="22"/>
          <w:szCs w:val="22"/>
        </w:rPr>
        <w:t>Fpg</w:t>
      </w:r>
      <w:proofErr w:type="spellEnd"/>
      <w:r w:rsidRPr="00F969A4">
        <w:rPr>
          <w:rFonts w:ascii="Arial" w:hAnsi="Arial" w:cs="Arial"/>
          <w:sz w:val="22"/>
          <w:szCs w:val="22"/>
        </w:rPr>
        <w:t xml:space="preserve"> buffer + </w:t>
      </w:r>
      <w:proofErr w:type="spellStart"/>
      <w:r w:rsidRPr="00F969A4">
        <w:rPr>
          <w:rFonts w:ascii="Arial" w:hAnsi="Arial" w:cs="Arial"/>
          <w:sz w:val="22"/>
          <w:szCs w:val="22"/>
        </w:rPr>
        <w:t>Fpg</w:t>
      </w:r>
      <w:proofErr w:type="spellEnd"/>
      <w:r w:rsidRPr="00F969A4">
        <w:rPr>
          <w:rFonts w:ascii="Arial" w:hAnsi="Arial" w:cs="Arial"/>
          <w:sz w:val="22"/>
          <w:szCs w:val="22"/>
        </w:rPr>
        <w:t xml:space="preserve"> enzyme into each </w:t>
      </w:r>
      <w:proofErr w:type="spellStart"/>
      <w:r w:rsidRPr="00F969A4">
        <w:rPr>
          <w:rFonts w:ascii="Arial" w:hAnsi="Arial" w:cs="Arial"/>
          <w:sz w:val="22"/>
          <w:szCs w:val="22"/>
        </w:rPr>
        <w:t>CometChip</w:t>
      </w:r>
      <w:proofErr w:type="spellEnd"/>
      <w:r w:rsidRPr="00F969A4">
        <w:rPr>
          <w:rFonts w:ascii="Arial" w:hAnsi="Arial" w:cs="Arial"/>
          <w:sz w:val="22"/>
          <w:szCs w:val="22"/>
        </w:rPr>
        <w:t xml:space="preserve"> </w:t>
      </w:r>
      <w:proofErr w:type="spellStart"/>
      <w:r w:rsidRPr="00F969A4">
        <w:rPr>
          <w:rFonts w:ascii="Arial" w:hAnsi="Arial" w:cs="Arial"/>
          <w:sz w:val="22"/>
          <w:szCs w:val="22"/>
        </w:rPr>
        <w:t>macrowell</w:t>
      </w:r>
      <w:proofErr w:type="spellEnd"/>
      <w:r w:rsidRPr="00F969A4">
        <w:rPr>
          <w:rFonts w:ascii="Arial" w:hAnsi="Arial" w:cs="Arial"/>
          <w:sz w:val="22"/>
          <w:szCs w:val="22"/>
        </w:rPr>
        <w:t>. The chips were incubated for 1 h at 37 °C. To terminate the reaction, the chips were submerged in cold PBS and immediately transferred to cold alkaline unwinding buffer, after which the remaining steps of the comet assay were performed as described above.</w:t>
      </w:r>
    </w:p>
    <w:p w14:paraId="56D53D04" w14:textId="77777777" w:rsidR="00F969A4" w:rsidRPr="00F969A4" w:rsidRDefault="00F969A4" w:rsidP="00F969A4">
      <w:pPr>
        <w:rPr>
          <w:rFonts w:ascii="Arial" w:hAnsi="Arial" w:cs="Arial"/>
          <w:sz w:val="22"/>
          <w:szCs w:val="22"/>
        </w:rPr>
      </w:pPr>
    </w:p>
    <w:p w14:paraId="7837390C" w14:textId="146737D2" w:rsidR="00F969A4" w:rsidRPr="00F969A4" w:rsidRDefault="00F969A4" w:rsidP="00F969A4">
      <w:pPr>
        <w:rPr>
          <w:rFonts w:ascii="Arial" w:hAnsi="Arial" w:cs="Arial"/>
          <w:b/>
          <w:bCs/>
          <w:sz w:val="22"/>
          <w:szCs w:val="22"/>
        </w:rPr>
      </w:pPr>
      <w:commentRangeStart w:id="0"/>
      <w:proofErr w:type="spellStart"/>
      <w:r w:rsidRPr="00F969A4">
        <w:rPr>
          <w:rFonts w:ascii="Arial" w:hAnsi="Arial" w:cs="Arial"/>
          <w:b/>
          <w:bCs/>
          <w:sz w:val="22"/>
          <w:szCs w:val="22"/>
        </w:rPr>
        <w:t>hAAG</w:t>
      </w:r>
      <w:proofErr w:type="spellEnd"/>
      <w:r w:rsidRPr="00F969A4">
        <w:rPr>
          <w:rFonts w:ascii="Arial" w:hAnsi="Arial" w:cs="Arial"/>
          <w:b/>
          <w:bCs/>
          <w:sz w:val="22"/>
          <w:szCs w:val="22"/>
        </w:rPr>
        <w:t xml:space="preserve"> Enzyme Incubation</w:t>
      </w:r>
      <w:commentRangeEnd w:id="0"/>
      <w:r>
        <w:rPr>
          <w:rStyle w:val="CommentReference"/>
        </w:rPr>
        <w:commentReference w:id="0"/>
      </w:r>
    </w:p>
    <w:p w14:paraId="24C7D60D" w14:textId="79948A66" w:rsidR="00F969A4" w:rsidRPr="00F969A4" w:rsidRDefault="00F969A4" w:rsidP="00F969A4">
      <w:pPr>
        <w:rPr>
          <w:rFonts w:ascii="Arial" w:hAnsi="Arial" w:cs="Arial"/>
          <w:sz w:val="22"/>
          <w:szCs w:val="22"/>
        </w:rPr>
      </w:pPr>
      <w:r w:rsidRPr="00F969A4">
        <w:rPr>
          <w:rFonts w:ascii="Arial" w:hAnsi="Arial" w:cs="Arial"/>
          <w:sz w:val="22"/>
          <w:szCs w:val="22"/>
        </w:rPr>
        <w:t xml:space="preserve">Chips were equilibrated in </w:t>
      </w:r>
      <w:proofErr w:type="spellStart"/>
      <w:r w:rsidRPr="00F969A4">
        <w:rPr>
          <w:rFonts w:ascii="Arial" w:hAnsi="Arial" w:cs="Arial"/>
          <w:sz w:val="22"/>
          <w:szCs w:val="22"/>
        </w:rPr>
        <w:t>hAAG</w:t>
      </w:r>
      <w:proofErr w:type="spellEnd"/>
      <w:r w:rsidRPr="00F969A4">
        <w:rPr>
          <w:rFonts w:ascii="Arial" w:hAnsi="Arial" w:cs="Arial"/>
          <w:sz w:val="22"/>
          <w:szCs w:val="22"/>
        </w:rPr>
        <w:t xml:space="preserve"> buffer (20 mM Tris-HCl, 10 mM (NH4)2SO4, 10 mM HCl, 2 mM MgSO4, 0.1% Triton X-100, pH 8.8) by washing 3X (5 min each) in the buffer. The chip was then either incubated in the buffer or with the </w:t>
      </w:r>
      <w:proofErr w:type="spellStart"/>
      <w:r w:rsidRPr="00F969A4">
        <w:rPr>
          <w:rFonts w:ascii="Arial" w:hAnsi="Arial" w:cs="Arial"/>
          <w:sz w:val="22"/>
          <w:szCs w:val="22"/>
        </w:rPr>
        <w:t>hAAG</w:t>
      </w:r>
      <w:proofErr w:type="spellEnd"/>
      <w:r w:rsidRPr="00F969A4">
        <w:rPr>
          <w:rFonts w:ascii="Arial" w:hAnsi="Arial" w:cs="Arial"/>
          <w:sz w:val="22"/>
          <w:szCs w:val="22"/>
        </w:rPr>
        <w:t xml:space="preserve"> enzyme (10 U in </w:t>
      </w:r>
      <w:proofErr w:type="spellStart"/>
      <w:r w:rsidRPr="00F969A4">
        <w:rPr>
          <w:rFonts w:ascii="Arial" w:hAnsi="Arial" w:cs="Arial"/>
          <w:sz w:val="22"/>
          <w:szCs w:val="22"/>
        </w:rPr>
        <w:t>hAAG</w:t>
      </w:r>
      <w:proofErr w:type="spellEnd"/>
      <w:r w:rsidRPr="00F969A4">
        <w:rPr>
          <w:rFonts w:ascii="Arial" w:hAnsi="Arial" w:cs="Arial"/>
          <w:sz w:val="22"/>
          <w:szCs w:val="22"/>
        </w:rPr>
        <w:t xml:space="preserve"> buffer) by adding 50 </w:t>
      </w:r>
      <w:proofErr w:type="spellStart"/>
      <w:r w:rsidRPr="00F969A4">
        <w:rPr>
          <w:rFonts w:ascii="Arial" w:hAnsi="Arial" w:cs="Arial"/>
          <w:sz w:val="22"/>
          <w:szCs w:val="22"/>
        </w:rPr>
        <w:t>μL</w:t>
      </w:r>
      <w:proofErr w:type="spellEnd"/>
      <w:r w:rsidRPr="00F969A4">
        <w:rPr>
          <w:rFonts w:ascii="Arial" w:hAnsi="Arial" w:cs="Arial"/>
          <w:sz w:val="22"/>
          <w:szCs w:val="22"/>
        </w:rPr>
        <w:t xml:space="preserve"> of </w:t>
      </w:r>
      <w:proofErr w:type="spellStart"/>
      <w:r w:rsidRPr="00F969A4">
        <w:rPr>
          <w:rFonts w:ascii="Arial" w:hAnsi="Arial" w:cs="Arial"/>
          <w:sz w:val="22"/>
          <w:szCs w:val="22"/>
        </w:rPr>
        <w:t>hAAG</w:t>
      </w:r>
      <w:proofErr w:type="spellEnd"/>
      <w:r w:rsidRPr="00F969A4">
        <w:rPr>
          <w:rFonts w:ascii="Arial" w:hAnsi="Arial" w:cs="Arial"/>
          <w:sz w:val="22"/>
          <w:szCs w:val="22"/>
        </w:rPr>
        <w:t xml:space="preserve"> buffer or </w:t>
      </w:r>
      <w:proofErr w:type="spellStart"/>
      <w:r w:rsidRPr="00F969A4">
        <w:rPr>
          <w:rFonts w:ascii="Arial" w:hAnsi="Arial" w:cs="Arial"/>
          <w:sz w:val="22"/>
          <w:szCs w:val="22"/>
        </w:rPr>
        <w:t>hAAG</w:t>
      </w:r>
      <w:proofErr w:type="spellEnd"/>
      <w:r w:rsidRPr="00F969A4">
        <w:rPr>
          <w:rFonts w:ascii="Arial" w:hAnsi="Arial" w:cs="Arial"/>
          <w:sz w:val="22"/>
          <w:szCs w:val="22"/>
        </w:rPr>
        <w:t xml:space="preserve"> buffer + </w:t>
      </w:r>
      <w:proofErr w:type="spellStart"/>
      <w:r w:rsidRPr="00F969A4">
        <w:rPr>
          <w:rFonts w:ascii="Arial" w:hAnsi="Arial" w:cs="Arial"/>
          <w:sz w:val="22"/>
          <w:szCs w:val="22"/>
        </w:rPr>
        <w:t>hAAG</w:t>
      </w:r>
      <w:proofErr w:type="spellEnd"/>
      <w:r w:rsidRPr="00F969A4">
        <w:rPr>
          <w:rFonts w:ascii="Arial" w:hAnsi="Arial" w:cs="Arial"/>
          <w:sz w:val="22"/>
          <w:szCs w:val="22"/>
        </w:rPr>
        <w:t xml:space="preserve"> enzyme into each </w:t>
      </w:r>
      <w:proofErr w:type="spellStart"/>
      <w:r w:rsidRPr="00F969A4">
        <w:rPr>
          <w:rFonts w:ascii="Arial" w:hAnsi="Arial" w:cs="Arial"/>
          <w:sz w:val="22"/>
          <w:szCs w:val="22"/>
        </w:rPr>
        <w:t>CometChip</w:t>
      </w:r>
      <w:proofErr w:type="spellEnd"/>
      <w:r w:rsidRPr="00F969A4">
        <w:rPr>
          <w:rFonts w:ascii="Arial" w:hAnsi="Arial" w:cs="Arial"/>
          <w:sz w:val="22"/>
          <w:szCs w:val="22"/>
        </w:rPr>
        <w:t xml:space="preserve"> </w:t>
      </w:r>
      <w:proofErr w:type="spellStart"/>
      <w:r w:rsidRPr="00F969A4">
        <w:rPr>
          <w:rFonts w:ascii="Arial" w:hAnsi="Arial" w:cs="Arial"/>
          <w:sz w:val="22"/>
          <w:szCs w:val="22"/>
        </w:rPr>
        <w:t>macrowell</w:t>
      </w:r>
      <w:proofErr w:type="spellEnd"/>
      <w:r w:rsidRPr="00F969A4">
        <w:rPr>
          <w:rFonts w:ascii="Arial" w:hAnsi="Arial" w:cs="Arial"/>
          <w:sz w:val="22"/>
          <w:szCs w:val="22"/>
        </w:rPr>
        <w:t>. The chips were incubated for 1 h at 37 °C. To terminate the reaction, the chips were submerged in cold PBS and immediately transferred to cold alkaline unwinding buffer and remaining steps of the comet assay performed as described above.</w:t>
      </w:r>
    </w:p>
    <w:sectPr w:rsidR="00F969A4" w:rsidRPr="00F969A4">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Charlie Demurjian" w:date="2023-09-12T12:13:00Z" w:initials="CD">
    <w:p w14:paraId="585FA11C" w14:textId="67B491DA" w:rsidR="00F969A4" w:rsidRDefault="00F969A4">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85FA11C"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AAD482" w16cex:dateUtc="2023-09-12T16:1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85FA11C" w16cid:durableId="28AAD482"/>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harlie Demurjian">
    <w15:presenceInfo w15:providerId="AD" w15:userId="S::cdemu@mit.edu::cc228a68-b736-4f04-b09e-31458ad2024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5204"/>
    <w:rsid w:val="00041378"/>
    <w:rsid w:val="000628A3"/>
    <w:rsid w:val="00066187"/>
    <w:rsid w:val="00082F69"/>
    <w:rsid w:val="000D3532"/>
    <w:rsid w:val="000D53A0"/>
    <w:rsid w:val="000E09B4"/>
    <w:rsid w:val="00182C65"/>
    <w:rsid w:val="001E3709"/>
    <w:rsid w:val="001E4B74"/>
    <w:rsid w:val="002622D3"/>
    <w:rsid w:val="002930F6"/>
    <w:rsid w:val="002D4A6A"/>
    <w:rsid w:val="002D58B7"/>
    <w:rsid w:val="002F2E6D"/>
    <w:rsid w:val="003D1133"/>
    <w:rsid w:val="003E52F7"/>
    <w:rsid w:val="0042794A"/>
    <w:rsid w:val="00485BF7"/>
    <w:rsid w:val="0049580E"/>
    <w:rsid w:val="005B049F"/>
    <w:rsid w:val="006814A3"/>
    <w:rsid w:val="006855FE"/>
    <w:rsid w:val="006E3C90"/>
    <w:rsid w:val="0070762B"/>
    <w:rsid w:val="00726EBB"/>
    <w:rsid w:val="00741FB4"/>
    <w:rsid w:val="00761EF9"/>
    <w:rsid w:val="00762107"/>
    <w:rsid w:val="007C51B9"/>
    <w:rsid w:val="00803881"/>
    <w:rsid w:val="00825AEA"/>
    <w:rsid w:val="008A50D9"/>
    <w:rsid w:val="008B5E97"/>
    <w:rsid w:val="008C5301"/>
    <w:rsid w:val="009E4FAC"/>
    <w:rsid w:val="00A037B0"/>
    <w:rsid w:val="00A068CA"/>
    <w:rsid w:val="00A24836"/>
    <w:rsid w:val="00A637DB"/>
    <w:rsid w:val="00AC483A"/>
    <w:rsid w:val="00B14124"/>
    <w:rsid w:val="00B2078F"/>
    <w:rsid w:val="00B337A6"/>
    <w:rsid w:val="00B67D6D"/>
    <w:rsid w:val="00BA58BF"/>
    <w:rsid w:val="00C1134D"/>
    <w:rsid w:val="00CD5204"/>
    <w:rsid w:val="00D51E86"/>
    <w:rsid w:val="00D77E33"/>
    <w:rsid w:val="00D903DB"/>
    <w:rsid w:val="00DF2D95"/>
    <w:rsid w:val="00DF6063"/>
    <w:rsid w:val="00E17828"/>
    <w:rsid w:val="00E624B3"/>
    <w:rsid w:val="00E87648"/>
    <w:rsid w:val="00EB26AE"/>
    <w:rsid w:val="00EC539C"/>
    <w:rsid w:val="00ED0B6D"/>
    <w:rsid w:val="00EE7051"/>
    <w:rsid w:val="00EF4FA9"/>
    <w:rsid w:val="00F141CC"/>
    <w:rsid w:val="00F36779"/>
    <w:rsid w:val="00F969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6AFB05"/>
  <w15:chartTrackingRefBased/>
  <w15:docId w15:val="{75DAFDF1-817A-6E4E-9266-340B6A75DF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5204"/>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F969A4"/>
    <w:rPr>
      <w:sz w:val="16"/>
      <w:szCs w:val="16"/>
    </w:rPr>
  </w:style>
  <w:style w:type="paragraph" w:styleId="CommentText">
    <w:name w:val="annotation text"/>
    <w:basedOn w:val="Normal"/>
    <w:link w:val="CommentTextChar"/>
    <w:uiPriority w:val="99"/>
    <w:semiHidden/>
    <w:unhideWhenUsed/>
    <w:rsid w:val="00F969A4"/>
    <w:rPr>
      <w:sz w:val="20"/>
      <w:szCs w:val="20"/>
    </w:rPr>
  </w:style>
  <w:style w:type="character" w:customStyle="1" w:styleId="CommentTextChar">
    <w:name w:val="Comment Text Char"/>
    <w:basedOn w:val="DefaultParagraphFont"/>
    <w:link w:val="CommentText"/>
    <w:uiPriority w:val="99"/>
    <w:semiHidden/>
    <w:rsid w:val="00F969A4"/>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F969A4"/>
    <w:rPr>
      <w:b/>
      <w:bCs/>
    </w:rPr>
  </w:style>
  <w:style w:type="character" w:customStyle="1" w:styleId="CommentSubjectChar">
    <w:name w:val="Comment Subject Char"/>
    <w:basedOn w:val="CommentTextChar"/>
    <w:link w:val="CommentSubject"/>
    <w:uiPriority w:val="99"/>
    <w:semiHidden/>
    <w:rsid w:val="00F969A4"/>
    <w:rPr>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8865558">
      <w:bodyDiv w:val="1"/>
      <w:marLeft w:val="0"/>
      <w:marRight w:val="0"/>
      <w:marTop w:val="0"/>
      <w:marBottom w:val="0"/>
      <w:divBdr>
        <w:top w:val="none" w:sz="0" w:space="0" w:color="auto"/>
        <w:left w:val="none" w:sz="0" w:space="0" w:color="auto"/>
        <w:bottom w:val="none" w:sz="0" w:space="0" w:color="auto"/>
        <w:right w:val="none" w:sz="0" w:space="0" w:color="auto"/>
      </w:divBdr>
      <w:divsChild>
        <w:div w:id="118687582">
          <w:marLeft w:val="0"/>
          <w:marRight w:val="0"/>
          <w:marTop w:val="0"/>
          <w:marBottom w:val="0"/>
          <w:divBdr>
            <w:top w:val="none" w:sz="0" w:space="0" w:color="auto"/>
            <w:left w:val="none" w:sz="0" w:space="0" w:color="auto"/>
            <w:bottom w:val="none" w:sz="0" w:space="0" w:color="auto"/>
            <w:right w:val="none" w:sz="0" w:space="0" w:color="auto"/>
          </w:divBdr>
        </w:div>
        <w:div w:id="6815097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microsoft.com/office/2018/08/relationships/commentsExtensible" Target="commentsExtensible.xml"/><Relationship Id="rId2" Type="http://schemas.openxmlformats.org/officeDocument/2006/relationships/settings" Target="settings.xml"/><Relationship Id="rId1" Type="http://schemas.openxmlformats.org/officeDocument/2006/relationships/styles" Target="styles.xml"/><Relationship Id="rId6" Type="http://schemas.microsoft.com/office/2016/09/relationships/commentsIds" Target="commentsIds.xml"/><Relationship Id="rId5" Type="http://schemas.microsoft.com/office/2011/relationships/commentsExtended" Target="commentsExtended.xml"/><Relationship Id="rId10" Type="http://schemas.openxmlformats.org/officeDocument/2006/relationships/theme" Target="theme/theme1.xml"/><Relationship Id="rId4" Type="http://schemas.openxmlformats.org/officeDocument/2006/relationships/comments" Target="comment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1061</Words>
  <Characters>6051</Characters>
  <Application>Microsoft Office Word</Application>
  <DocSecurity>0</DocSecurity>
  <Lines>50</Lines>
  <Paragraphs>14</Paragraphs>
  <ScaleCrop>false</ScaleCrop>
  <Company/>
  <LinksUpToDate>false</LinksUpToDate>
  <CharactersWithSpaces>7098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Bevin P Engelward</dc:creator>
  <cp:keywords/>
  <dc:description/>
  <cp:lastModifiedBy>Charlie Demurjian</cp:lastModifiedBy>
  <cp:revision>2</cp:revision>
  <dcterms:created xsi:type="dcterms:W3CDTF">2023-09-12T16:14:00Z</dcterms:created>
  <dcterms:modified xsi:type="dcterms:W3CDTF">2023-09-12T16:14:00Z</dcterms:modified>
</cp:coreProperties>
</file>