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E56A9" w:rsidRPr="000E56A9" w:rsidRDefault="000E56A9" w:rsidP="000E56A9">
      <w:pPr>
        <w:pStyle w:val="Titel"/>
        <w:rPr>
          <w:sz w:val="44"/>
          <w:lang w:val="en-US"/>
        </w:rPr>
      </w:pPr>
      <w:r w:rsidRPr="000E56A9">
        <w:rPr>
          <w:sz w:val="44"/>
          <w:lang w:val="en-US"/>
        </w:rPr>
        <w:t xml:space="preserve">Quality control in </w:t>
      </w:r>
      <w:proofErr w:type="spellStart"/>
      <w:r w:rsidRPr="000E56A9">
        <w:rPr>
          <w:sz w:val="44"/>
          <w:lang w:val="en-US"/>
        </w:rPr>
        <w:t>scRNA-Seq</w:t>
      </w:r>
      <w:proofErr w:type="spellEnd"/>
      <w:r w:rsidRPr="000E56A9">
        <w:rPr>
          <w:sz w:val="44"/>
          <w:lang w:val="en-US"/>
        </w:rPr>
        <w:t xml:space="preserve"> can discriminate pacemaker cells – the </w:t>
      </w:r>
      <w:proofErr w:type="spellStart"/>
      <w:r w:rsidRPr="000E56A9">
        <w:rPr>
          <w:sz w:val="44"/>
          <w:lang w:val="en-US"/>
        </w:rPr>
        <w:t>mtDNA</w:t>
      </w:r>
      <w:proofErr w:type="spellEnd"/>
      <w:r w:rsidRPr="000E56A9">
        <w:rPr>
          <w:sz w:val="44"/>
          <w:lang w:val="en-US"/>
        </w:rPr>
        <w:t xml:space="preserve"> bias</w:t>
      </w:r>
    </w:p>
    <w:p w:rsidR="000E56A9" w:rsidRPr="000E56A9" w:rsidRDefault="000E56A9" w:rsidP="000E56A9">
      <w:pPr>
        <w:spacing w:after="120"/>
        <w:jc w:val="both"/>
        <w:rPr>
          <w:rFonts w:ascii="Arial" w:hAnsi="Arial" w:cs="Arial"/>
          <w:i/>
          <w:color w:val="000000"/>
        </w:rPr>
      </w:pPr>
      <w:r w:rsidRPr="000E56A9">
        <w:rPr>
          <w:rFonts w:ascii="Arial" w:hAnsi="Arial" w:cs="Arial"/>
        </w:rPr>
        <w:t>Anne-Marie Galow</w:t>
      </w:r>
      <w:r w:rsidRPr="000E56A9">
        <w:rPr>
          <w:rFonts w:ascii="Arial" w:hAnsi="Arial" w:cs="Arial"/>
          <w:vertAlign w:val="superscript"/>
        </w:rPr>
        <w:t>1#</w:t>
      </w:r>
      <w:r w:rsidRPr="000E56A9">
        <w:rPr>
          <w:rFonts w:ascii="Arial" w:hAnsi="Arial" w:cs="Arial"/>
        </w:rPr>
        <w:t>, Sophie Kussauer</w:t>
      </w:r>
      <w:r w:rsidRPr="000E56A9">
        <w:rPr>
          <w:rFonts w:ascii="Arial" w:hAnsi="Arial" w:cs="Arial"/>
          <w:vertAlign w:val="superscript"/>
        </w:rPr>
        <w:t>2,3</w:t>
      </w:r>
      <w:r w:rsidRPr="000E56A9">
        <w:rPr>
          <w:rFonts w:ascii="Arial" w:hAnsi="Arial" w:cs="Arial"/>
        </w:rPr>
        <w:t>, Markus Wolfien</w:t>
      </w:r>
      <w:r w:rsidRPr="000E56A9">
        <w:rPr>
          <w:rFonts w:ascii="Arial" w:hAnsi="Arial" w:cs="Arial"/>
          <w:vertAlign w:val="superscript"/>
        </w:rPr>
        <w:t>4</w:t>
      </w:r>
      <w:r w:rsidRPr="000E56A9">
        <w:rPr>
          <w:rFonts w:ascii="Arial" w:hAnsi="Arial" w:cs="Arial"/>
        </w:rPr>
        <w:t>, Robert David</w:t>
      </w:r>
      <w:r w:rsidRPr="000E56A9">
        <w:rPr>
          <w:rFonts w:ascii="Arial" w:hAnsi="Arial" w:cs="Arial"/>
          <w:vertAlign w:val="superscript"/>
        </w:rPr>
        <w:t>2,3*</w:t>
      </w:r>
      <w:r w:rsidRPr="000E56A9">
        <w:rPr>
          <w:rFonts w:ascii="Arial" w:hAnsi="Arial" w:cs="Arial"/>
        </w:rPr>
        <w:t>, Andreas Hoeflich</w:t>
      </w:r>
      <w:r w:rsidRPr="000E56A9">
        <w:rPr>
          <w:rFonts w:ascii="Arial" w:hAnsi="Arial" w:cs="Arial"/>
          <w:vertAlign w:val="superscript"/>
        </w:rPr>
        <w:t>1*#</w:t>
      </w:r>
    </w:p>
    <w:p w:rsidR="000E56A9" w:rsidRPr="000E56A9" w:rsidRDefault="000E56A9" w:rsidP="000E56A9">
      <w:pPr>
        <w:spacing w:after="120"/>
        <w:jc w:val="both"/>
        <w:rPr>
          <w:rFonts w:ascii="Arial" w:hAnsi="Arial" w:cs="Arial"/>
          <w:i/>
          <w:color w:val="000000"/>
        </w:rPr>
      </w:pPr>
    </w:p>
    <w:p w:rsidR="000E56A9" w:rsidRPr="000E56A9" w:rsidRDefault="000E56A9" w:rsidP="000E56A9">
      <w:pPr>
        <w:spacing w:after="240"/>
        <w:jc w:val="both"/>
        <w:rPr>
          <w:rStyle w:val="SchwacherVerweis"/>
          <w:rFonts w:ascii="Arial" w:hAnsi="Arial" w:cs="Arial"/>
          <w:color w:val="auto"/>
          <w:sz w:val="28"/>
          <w:lang w:val="en-US"/>
        </w:rPr>
      </w:pPr>
      <w:r w:rsidRPr="000E56A9">
        <w:rPr>
          <w:rStyle w:val="SchwacherVerweis"/>
          <w:rFonts w:ascii="Arial" w:hAnsi="Arial" w:cs="Arial"/>
          <w:color w:val="auto"/>
          <w:sz w:val="28"/>
          <w:lang w:val="en-US"/>
        </w:rPr>
        <w:t>Materials and Methods</w:t>
      </w:r>
    </w:p>
    <w:p w:rsidR="00165D2C" w:rsidRPr="000E56A9" w:rsidRDefault="00165D2C" w:rsidP="000E56A9">
      <w:pPr>
        <w:spacing w:after="120"/>
        <w:jc w:val="both"/>
        <w:rPr>
          <w:rFonts w:ascii="Arial" w:hAnsi="Arial" w:cs="Arial"/>
          <w:i/>
          <w:color w:val="000000"/>
          <w:lang w:val="en-US"/>
        </w:rPr>
      </w:pPr>
      <w:r w:rsidRPr="000E56A9">
        <w:rPr>
          <w:rFonts w:ascii="Arial" w:hAnsi="Arial" w:cs="Arial"/>
          <w:i/>
          <w:color w:val="000000"/>
          <w:lang w:val="en-US"/>
        </w:rPr>
        <w:t>Cell cultivation</w:t>
      </w:r>
    </w:p>
    <w:p w:rsidR="00BB4B07" w:rsidRPr="000E56A9" w:rsidRDefault="00742D28" w:rsidP="001820EE">
      <w:pPr>
        <w:jc w:val="both"/>
        <w:rPr>
          <w:rFonts w:ascii="Arial" w:hAnsi="Arial" w:cs="Arial"/>
          <w:color w:val="000000"/>
          <w:lang w:val="en-US"/>
        </w:rPr>
      </w:pPr>
      <w:proofErr w:type="gramStart"/>
      <w:r w:rsidRPr="000E56A9">
        <w:rPr>
          <w:rFonts w:ascii="Arial" w:hAnsi="Arial" w:cs="Arial"/>
          <w:color w:val="000000"/>
          <w:lang w:val="en-US"/>
        </w:rPr>
        <w:t xml:space="preserve">The </w:t>
      </w:r>
      <w:r w:rsidR="00840AEE">
        <w:rPr>
          <w:rFonts w:ascii="Arial" w:hAnsi="Arial" w:cs="Arial"/>
          <w:color w:val="000000"/>
          <w:lang w:val="en-US"/>
        </w:rPr>
        <w:t xml:space="preserve">principle of differentiating </w:t>
      </w:r>
      <w:r w:rsidR="0004059B" w:rsidRPr="000E56A9">
        <w:rPr>
          <w:rFonts w:ascii="Arial" w:hAnsi="Arial" w:cs="Arial"/>
          <w:color w:val="000000"/>
          <w:lang w:val="en-US"/>
        </w:rPr>
        <w:t xml:space="preserve">pluripotent stem cells into “induced-sinoatrial-bodies'' </w:t>
      </w:r>
      <w:r w:rsidR="000E56A9">
        <w:rPr>
          <w:rFonts w:ascii="Arial" w:hAnsi="Arial" w:cs="Arial"/>
          <w:color w:val="000000"/>
          <w:lang w:val="en-US"/>
        </w:rPr>
        <w:t>(</w:t>
      </w:r>
      <w:proofErr w:type="spellStart"/>
      <w:r w:rsidR="000E56A9">
        <w:rPr>
          <w:rFonts w:ascii="Arial" w:hAnsi="Arial" w:cs="Arial"/>
          <w:color w:val="000000"/>
          <w:lang w:val="en-US"/>
        </w:rPr>
        <w:t>iSABs</w:t>
      </w:r>
      <w:proofErr w:type="spellEnd"/>
      <w:r w:rsidR="000E56A9">
        <w:rPr>
          <w:rFonts w:ascii="Arial" w:hAnsi="Arial" w:cs="Arial"/>
          <w:color w:val="000000"/>
          <w:lang w:val="en-US"/>
        </w:rPr>
        <w:t xml:space="preserve">) </w:t>
      </w:r>
      <w:r w:rsidR="00840AEE">
        <w:rPr>
          <w:rFonts w:ascii="Arial" w:hAnsi="Arial" w:cs="Arial"/>
          <w:color w:val="000000"/>
          <w:lang w:val="en-US"/>
        </w:rPr>
        <w:t>had been described</w:t>
      </w:r>
      <w:r w:rsidR="0004059B" w:rsidRPr="000E56A9">
        <w:rPr>
          <w:rFonts w:ascii="Arial" w:hAnsi="Arial" w:cs="Arial"/>
          <w:color w:val="000000"/>
          <w:lang w:val="en-US"/>
        </w:rPr>
        <w:t xml:space="preserve"> </w:t>
      </w:r>
      <w:r w:rsidRPr="000E56A9">
        <w:rPr>
          <w:rFonts w:ascii="Arial" w:hAnsi="Arial" w:cs="Arial"/>
          <w:color w:val="000000"/>
          <w:lang w:val="en-US"/>
        </w:rPr>
        <w:t xml:space="preserve">by our group </w:t>
      </w:r>
      <w:r w:rsidR="0004059B" w:rsidRPr="000E56A9">
        <w:rPr>
          <w:rFonts w:ascii="Arial" w:hAnsi="Arial" w:cs="Arial"/>
          <w:color w:val="000000"/>
          <w:lang w:val="en-US"/>
        </w:rPr>
        <w:t>before</w:t>
      </w:r>
      <w:proofErr w:type="gramEnd"/>
      <w:r w:rsidR="0004059B" w:rsidRPr="000E56A9">
        <w:rPr>
          <w:rFonts w:ascii="Arial" w:hAnsi="Arial" w:cs="Arial"/>
          <w:color w:val="000000"/>
          <w:lang w:val="en-US"/>
        </w:rPr>
        <w:t xml:space="preserve"> </w:t>
      </w:r>
      <w:r w:rsidR="001820EE" w:rsidRPr="000E56A9">
        <w:rPr>
          <w:rFonts w:ascii="Arial" w:hAnsi="Arial" w:cs="Arial"/>
          <w:color w:val="000000"/>
          <w:lang w:val="en-US"/>
        </w:rPr>
        <w:t>(Jung et al 2014</w:t>
      </w:r>
      <w:r w:rsidR="007C6104" w:rsidRPr="000E56A9">
        <w:rPr>
          <w:rFonts w:ascii="Arial" w:hAnsi="Arial" w:cs="Arial"/>
          <w:color w:val="000000"/>
          <w:lang w:val="en-US"/>
        </w:rPr>
        <w:t xml:space="preserve">, </w:t>
      </w:r>
      <w:proofErr w:type="spellStart"/>
      <w:r w:rsidR="007C6104" w:rsidRPr="000E56A9">
        <w:rPr>
          <w:rStyle w:val="doi"/>
          <w:rFonts w:ascii="Arial" w:hAnsi="Arial" w:cs="Arial"/>
          <w:lang w:val="en-US"/>
        </w:rPr>
        <w:t>doi</w:t>
      </w:r>
      <w:proofErr w:type="spellEnd"/>
      <w:r w:rsidR="007C6104" w:rsidRPr="000E56A9">
        <w:rPr>
          <w:rStyle w:val="doi"/>
          <w:rFonts w:ascii="Arial" w:hAnsi="Arial" w:cs="Arial"/>
          <w:lang w:val="en-US"/>
        </w:rPr>
        <w:t>: </w:t>
      </w:r>
      <w:hyperlink r:id="rId4" w:history="1">
        <w:r w:rsidR="007C6104" w:rsidRPr="000E56A9">
          <w:rPr>
            <w:rStyle w:val="Hyperlink"/>
            <w:rFonts w:ascii="Arial" w:hAnsi="Arial" w:cs="Arial"/>
            <w:lang w:val="en-US"/>
          </w:rPr>
          <w:t>10.1016/j.stemcr.2014.03.006</w:t>
        </w:r>
      </w:hyperlink>
      <w:r w:rsidR="001820EE" w:rsidRPr="000E56A9">
        <w:rPr>
          <w:rFonts w:ascii="Arial" w:hAnsi="Arial" w:cs="Arial"/>
          <w:color w:val="000000"/>
          <w:lang w:val="en-US"/>
        </w:rPr>
        <w:t>)</w:t>
      </w:r>
      <w:r w:rsidR="00BB4B07" w:rsidRPr="000E56A9">
        <w:rPr>
          <w:rFonts w:ascii="Arial" w:hAnsi="Arial" w:cs="Arial"/>
          <w:color w:val="000000"/>
          <w:lang w:val="en-US"/>
        </w:rPr>
        <w:t xml:space="preserve">. </w:t>
      </w:r>
      <w:r w:rsidR="00840AEE">
        <w:rPr>
          <w:rFonts w:ascii="Arial" w:hAnsi="Arial" w:cs="Arial"/>
          <w:color w:val="000000"/>
          <w:lang w:val="en-US"/>
        </w:rPr>
        <w:t>After</w:t>
      </w:r>
      <w:r w:rsidR="00BB4B07" w:rsidRPr="000E56A9">
        <w:rPr>
          <w:rFonts w:ascii="Arial" w:hAnsi="Arial" w:cs="Arial"/>
          <w:color w:val="000000"/>
          <w:lang w:val="en-US"/>
        </w:rPr>
        <w:t xml:space="preserve"> an initial cultivation in Dulbecco‘s Modified Eagle‘s Medium</w:t>
      </w:r>
      <w:r w:rsidR="000E56A9" w:rsidRPr="000E56A9">
        <w:rPr>
          <w:rFonts w:ascii="Arial" w:hAnsi="Arial" w:cs="Arial"/>
          <w:color w:val="000000"/>
          <w:lang w:val="en-US"/>
        </w:rPr>
        <w:t xml:space="preserve"> - high glucose with </w:t>
      </w:r>
      <w:r w:rsidR="000E56A9" w:rsidRPr="000E56A9">
        <w:rPr>
          <w:rFonts w:ascii="Arial" w:hAnsi="Arial" w:cs="Arial"/>
          <w:color w:val="000000"/>
          <w:lang w:val="en-US"/>
        </w:rPr>
        <w:t xml:space="preserve">4 </w:t>
      </w:r>
      <w:proofErr w:type="spellStart"/>
      <w:r w:rsidR="000E56A9" w:rsidRPr="000E56A9">
        <w:rPr>
          <w:rFonts w:ascii="Arial" w:hAnsi="Arial" w:cs="Arial"/>
          <w:color w:val="000000"/>
          <w:lang w:val="en-US"/>
        </w:rPr>
        <w:t>mM</w:t>
      </w:r>
      <w:proofErr w:type="spellEnd"/>
      <w:r w:rsidR="000E56A9" w:rsidRPr="000E56A9">
        <w:rPr>
          <w:rFonts w:ascii="Arial" w:hAnsi="Arial" w:cs="Arial"/>
          <w:color w:val="000000"/>
          <w:lang w:val="en-US"/>
        </w:rPr>
        <w:t xml:space="preserve"> stabile L-</w:t>
      </w:r>
      <w:proofErr w:type="spellStart"/>
      <w:r w:rsidR="000E56A9" w:rsidRPr="000E56A9">
        <w:rPr>
          <w:rFonts w:ascii="Arial" w:hAnsi="Arial" w:cs="Arial"/>
          <w:color w:val="000000"/>
          <w:lang w:val="en-US"/>
        </w:rPr>
        <w:t>g</w:t>
      </w:r>
      <w:r w:rsidR="00BB4B07" w:rsidRPr="000E56A9">
        <w:rPr>
          <w:rFonts w:ascii="Arial" w:hAnsi="Arial" w:cs="Arial"/>
          <w:color w:val="000000"/>
          <w:lang w:val="en-US"/>
        </w:rPr>
        <w:t>lutamin</w:t>
      </w:r>
      <w:proofErr w:type="spellEnd"/>
      <w:r w:rsidR="00BB4B07" w:rsidRPr="000E56A9">
        <w:rPr>
          <w:rFonts w:ascii="Arial" w:hAnsi="Arial" w:cs="Arial"/>
          <w:color w:val="000000"/>
          <w:lang w:val="en-US"/>
        </w:rPr>
        <w:t xml:space="preserve"> (GIBCO), 10 % F</w:t>
      </w:r>
      <w:r w:rsidR="000E56A9" w:rsidRPr="000E56A9">
        <w:rPr>
          <w:rFonts w:ascii="Arial" w:hAnsi="Arial" w:cs="Arial"/>
          <w:color w:val="000000"/>
          <w:lang w:val="en-US"/>
        </w:rPr>
        <w:t>CS superior (</w:t>
      </w:r>
      <w:proofErr w:type="spellStart"/>
      <w:r w:rsidR="000E56A9" w:rsidRPr="000E56A9">
        <w:rPr>
          <w:rFonts w:ascii="Arial" w:hAnsi="Arial" w:cs="Arial"/>
          <w:color w:val="000000"/>
          <w:lang w:val="en-US"/>
        </w:rPr>
        <w:t>Biochrom</w:t>
      </w:r>
      <w:proofErr w:type="spellEnd"/>
      <w:r w:rsidR="000E56A9" w:rsidRPr="000E56A9">
        <w:rPr>
          <w:rFonts w:ascii="Arial" w:hAnsi="Arial" w:cs="Arial"/>
          <w:color w:val="000000"/>
          <w:lang w:val="en-US"/>
        </w:rPr>
        <w:t xml:space="preserve"> AG), 1 % penicillin-s</w:t>
      </w:r>
      <w:r w:rsidR="00BB4B07" w:rsidRPr="000E56A9">
        <w:rPr>
          <w:rFonts w:ascii="Arial" w:hAnsi="Arial" w:cs="Arial"/>
          <w:color w:val="000000"/>
          <w:lang w:val="en-US"/>
        </w:rPr>
        <w:t>t</w:t>
      </w:r>
      <w:r w:rsidR="000E56A9" w:rsidRPr="000E56A9">
        <w:rPr>
          <w:rFonts w:ascii="Arial" w:hAnsi="Arial" w:cs="Arial"/>
          <w:color w:val="000000"/>
          <w:lang w:val="en-US"/>
        </w:rPr>
        <w:t>reptomycin (GIBCO), 100 µM MEM n</w:t>
      </w:r>
      <w:r w:rsidR="00BB4B07" w:rsidRPr="000E56A9">
        <w:rPr>
          <w:rFonts w:ascii="Arial" w:hAnsi="Arial" w:cs="Arial"/>
          <w:color w:val="000000"/>
          <w:lang w:val="en-US"/>
        </w:rPr>
        <w:t xml:space="preserve">on-essential amino acids (GIBCO), 1000 U/ml </w:t>
      </w:r>
      <w:r w:rsidR="000E56A9" w:rsidRPr="000E56A9">
        <w:rPr>
          <w:rFonts w:ascii="Arial" w:hAnsi="Arial" w:cs="Arial"/>
          <w:color w:val="000000"/>
          <w:lang w:val="en-US"/>
        </w:rPr>
        <w:t>l</w:t>
      </w:r>
      <w:r w:rsidR="00BB4B07" w:rsidRPr="000E56A9">
        <w:rPr>
          <w:rFonts w:ascii="Arial" w:hAnsi="Arial" w:cs="Arial"/>
          <w:color w:val="000000"/>
          <w:lang w:val="en-US"/>
        </w:rPr>
        <w:t xml:space="preserve">eukemia inhibitor factor </w:t>
      </w:r>
      <w:r w:rsidR="000E56A9" w:rsidRPr="000E56A9">
        <w:rPr>
          <w:rFonts w:ascii="Arial" w:hAnsi="Arial" w:cs="Arial"/>
          <w:color w:val="000000"/>
          <w:lang w:val="en-US"/>
        </w:rPr>
        <w:t xml:space="preserve">(Phoenix Europe) </w:t>
      </w:r>
      <w:r w:rsidR="00BB4B07" w:rsidRPr="000E56A9">
        <w:rPr>
          <w:rFonts w:ascii="Arial" w:hAnsi="Arial" w:cs="Arial"/>
          <w:color w:val="000000"/>
          <w:lang w:val="en-US"/>
        </w:rPr>
        <w:t xml:space="preserve">diluted in </w:t>
      </w:r>
      <w:r w:rsidR="000E56A9" w:rsidRPr="000E56A9">
        <w:rPr>
          <w:rFonts w:ascii="Arial" w:hAnsi="Arial" w:cs="Arial"/>
          <w:color w:val="000000"/>
          <w:lang w:val="en-US"/>
        </w:rPr>
        <w:t xml:space="preserve">aqua </w:t>
      </w:r>
      <w:proofErr w:type="spellStart"/>
      <w:r w:rsidR="000E56A9" w:rsidRPr="000E56A9">
        <w:rPr>
          <w:rFonts w:ascii="Arial" w:hAnsi="Arial" w:cs="Arial"/>
          <w:color w:val="000000"/>
          <w:lang w:val="en-US"/>
        </w:rPr>
        <w:t>dest</w:t>
      </w:r>
      <w:proofErr w:type="spellEnd"/>
      <w:r w:rsidR="000E56A9" w:rsidRPr="000E56A9">
        <w:rPr>
          <w:rFonts w:ascii="Arial" w:hAnsi="Arial" w:cs="Arial"/>
          <w:color w:val="000000"/>
          <w:lang w:val="en-US"/>
        </w:rPr>
        <w:t>.</w:t>
      </w:r>
      <w:r w:rsidR="00BB4B07" w:rsidRPr="000E56A9">
        <w:rPr>
          <w:rFonts w:ascii="Arial" w:hAnsi="Arial" w:cs="Arial"/>
          <w:color w:val="000000"/>
          <w:lang w:val="en-US"/>
        </w:rPr>
        <w:t xml:space="preserve"> with 0,1 % BSA</w:t>
      </w:r>
      <w:r w:rsidR="000E56A9">
        <w:rPr>
          <w:rFonts w:ascii="Arial" w:hAnsi="Arial" w:cs="Arial"/>
          <w:color w:val="000000"/>
          <w:lang w:val="en-US"/>
        </w:rPr>
        <w:t>,</w:t>
      </w:r>
      <w:r w:rsidR="000E56A9" w:rsidRPr="000E56A9">
        <w:rPr>
          <w:rFonts w:ascii="Arial" w:hAnsi="Arial" w:cs="Arial"/>
          <w:color w:val="000000"/>
          <w:lang w:val="en-US"/>
        </w:rPr>
        <w:t xml:space="preserve"> </w:t>
      </w:r>
      <w:r w:rsidR="00BB4B07" w:rsidRPr="000E56A9">
        <w:rPr>
          <w:rFonts w:ascii="Arial" w:hAnsi="Arial" w:cs="Arial"/>
          <w:color w:val="000000"/>
          <w:lang w:val="en-US"/>
        </w:rPr>
        <w:t>and 100 µM ß-</w:t>
      </w:r>
      <w:proofErr w:type="spellStart"/>
      <w:r w:rsidR="00BB4B07" w:rsidRPr="000E56A9">
        <w:rPr>
          <w:rFonts w:ascii="Arial" w:hAnsi="Arial" w:cs="Arial"/>
          <w:color w:val="000000"/>
          <w:lang w:val="en-US"/>
        </w:rPr>
        <w:t>mercapthoethanol</w:t>
      </w:r>
      <w:proofErr w:type="spellEnd"/>
      <w:r w:rsidR="00BB4B07" w:rsidRPr="000E56A9">
        <w:rPr>
          <w:rFonts w:ascii="Arial" w:hAnsi="Arial" w:cs="Arial"/>
          <w:color w:val="000000"/>
          <w:lang w:val="en-US"/>
        </w:rPr>
        <w:t xml:space="preserve"> (Sigma) for a minimum of seven days, double transfected stem cells (TBX3+MHCneoPGKhygro</w:t>
      </w:r>
      <w:r w:rsidR="00BB4B07" w:rsidRPr="000E56A9">
        <w:rPr>
          <w:rFonts w:ascii="Arial" w:hAnsi="Arial" w:cs="Arial"/>
          <w:color w:val="000000"/>
          <w:shd w:val="clear" w:color="auto" w:fill="FFFFFF"/>
          <w:lang w:val="en-US"/>
        </w:rPr>
        <w:t>)</w:t>
      </w:r>
      <w:r w:rsidR="00BB4B07" w:rsidRPr="000E56A9">
        <w:rPr>
          <w:rFonts w:ascii="Arial" w:hAnsi="Arial" w:cs="Arial"/>
          <w:color w:val="000000"/>
          <w:lang w:val="en-US"/>
        </w:rPr>
        <w:t xml:space="preserve"> were selected via addition of 10 µg/ml </w:t>
      </w:r>
      <w:proofErr w:type="spellStart"/>
      <w:r w:rsidR="00BB4B07" w:rsidRPr="000E56A9">
        <w:rPr>
          <w:rFonts w:ascii="Arial" w:hAnsi="Arial" w:cs="Arial"/>
          <w:color w:val="000000"/>
          <w:lang w:val="en-US"/>
        </w:rPr>
        <w:t>blasticidin</w:t>
      </w:r>
      <w:proofErr w:type="spellEnd"/>
      <w:r w:rsidR="00BB4B07" w:rsidRPr="000E56A9">
        <w:rPr>
          <w:rFonts w:ascii="Arial" w:hAnsi="Arial" w:cs="Arial"/>
          <w:color w:val="000000"/>
          <w:lang w:val="en-US"/>
        </w:rPr>
        <w:t xml:space="preserve"> (</w:t>
      </w:r>
      <w:proofErr w:type="spellStart"/>
      <w:r w:rsidR="00BB4B07" w:rsidRPr="000E56A9">
        <w:rPr>
          <w:rFonts w:ascii="Arial" w:hAnsi="Arial" w:cs="Arial"/>
          <w:color w:val="000000"/>
          <w:lang w:val="en-US"/>
        </w:rPr>
        <w:t>InvivoGen</w:t>
      </w:r>
      <w:proofErr w:type="spellEnd"/>
      <w:r w:rsidR="00BB4B07" w:rsidRPr="000E56A9">
        <w:rPr>
          <w:rFonts w:ascii="Arial" w:hAnsi="Arial" w:cs="Arial"/>
          <w:color w:val="000000"/>
          <w:lang w:val="en-US"/>
        </w:rPr>
        <w:t xml:space="preserve">) and 250 µg/ml </w:t>
      </w:r>
      <w:proofErr w:type="spellStart"/>
      <w:r w:rsidR="00BB4B07" w:rsidRPr="000E56A9">
        <w:rPr>
          <w:rFonts w:ascii="Arial" w:hAnsi="Arial" w:cs="Arial"/>
          <w:color w:val="000000"/>
          <w:lang w:val="en-US"/>
        </w:rPr>
        <w:t>hygromycin</w:t>
      </w:r>
      <w:proofErr w:type="spellEnd"/>
      <w:r w:rsidR="00BB4B07" w:rsidRPr="000E56A9">
        <w:rPr>
          <w:rFonts w:ascii="Arial" w:hAnsi="Arial" w:cs="Arial"/>
          <w:color w:val="000000"/>
          <w:lang w:val="en-US"/>
        </w:rPr>
        <w:t xml:space="preserve"> (</w:t>
      </w:r>
      <w:proofErr w:type="spellStart"/>
      <w:r w:rsidR="00BB4B07" w:rsidRPr="000E56A9">
        <w:rPr>
          <w:rFonts w:ascii="Arial" w:hAnsi="Arial" w:cs="Arial"/>
          <w:color w:val="000000"/>
          <w:lang w:val="en-US"/>
        </w:rPr>
        <w:t>InvivoGen</w:t>
      </w:r>
      <w:proofErr w:type="spellEnd"/>
      <w:r w:rsidR="00BB4B07" w:rsidRPr="000E56A9">
        <w:rPr>
          <w:rFonts w:ascii="Arial" w:hAnsi="Arial" w:cs="Arial"/>
          <w:color w:val="000000"/>
          <w:lang w:val="en-US"/>
        </w:rPr>
        <w:t xml:space="preserve">). </w:t>
      </w:r>
      <w:r w:rsidR="00840AEE" w:rsidRPr="00840AEE">
        <w:rPr>
          <w:rFonts w:ascii="Arial" w:hAnsi="Arial" w:cs="Arial"/>
          <w:color w:val="000000"/>
          <w:lang w:val="en-US"/>
        </w:rPr>
        <w:t xml:space="preserve">Differentiation of selected cells started by generating </w:t>
      </w:r>
      <w:proofErr w:type="spellStart"/>
      <w:r w:rsidR="00840AEE" w:rsidRPr="00840AEE">
        <w:rPr>
          <w:rFonts w:ascii="Arial" w:hAnsi="Arial" w:cs="Arial"/>
          <w:color w:val="000000"/>
          <w:lang w:val="en-US"/>
        </w:rPr>
        <w:t>Embryoid</w:t>
      </w:r>
      <w:proofErr w:type="spellEnd"/>
      <w:r w:rsidR="00840AEE" w:rsidRPr="00840AEE">
        <w:rPr>
          <w:rFonts w:ascii="Arial" w:hAnsi="Arial" w:cs="Arial"/>
          <w:color w:val="000000"/>
          <w:lang w:val="en-US"/>
        </w:rPr>
        <w:t xml:space="preserve"> Bodies (EBs) in differentiation medium (IMDM medium (PAN- Biotech GmbH/</w:t>
      </w:r>
      <w:proofErr w:type="spellStart"/>
      <w:r w:rsidR="00840AEE" w:rsidRPr="00840AEE">
        <w:rPr>
          <w:rFonts w:ascii="Arial" w:hAnsi="Arial" w:cs="Arial"/>
          <w:color w:val="000000"/>
          <w:lang w:val="en-US"/>
        </w:rPr>
        <w:t>Biochrom</w:t>
      </w:r>
      <w:proofErr w:type="spellEnd"/>
      <w:r w:rsidR="00840AEE" w:rsidRPr="00840AEE">
        <w:rPr>
          <w:rFonts w:ascii="Arial" w:hAnsi="Arial" w:cs="Arial"/>
          <w:color w:val="000000"/>
          <w:lang w:val="en-US"/>
        </w:rPr>
        <w:t xml:space="preserve"> AG), 10 % FCS superior (</w:t>
      </w:r>
      <w:proofErr w:type="spellStart"/>
      <w:r w:rsidR="00840AEE" w:rsidRPr="00840AEE">
        <w:rPr>
          <w:rFonts w:ascii="Arial" w:hAnsi="Arial" w:cs="Arial"/>
          <w:color w:val="000000"/>
          <w:lang w:val="en-US"/>
        </w:rPr>
        <w:t>Biochrom</w:t>
      </w:r>
      <w:proofErr w:type="spellEnd"/>
      <w:r w:rsidR="00840AEE" w:rsidRPr="00840AEE">
        <w:rPr>
          <w:rFonts w:ascii="Arial" w:hAnsi="Arial" w:cs="Arial"/>
          <w:color w:val="000000"/>
          <w:lang w:val="en-US"/>
        </w:rPr>
        <w:t xml:space="preserve"> AG), 1% Penicillin-Streptomycin, 100µM MEM Non-essential amino acids and 450µM 1-thioglycerol and ascorbic acid) using a Spherical plate 5D (</w:t>
      </w:r>
      <w:proofErr w:type="spellStart"/>
      <w:r w:rsidR="00840AEE" w:rsidRPr="00840AEE">
        <w:rPr>
          <w:rFonts w:ascii="Arial" w:hAnsi="Arial" w:cs="Arial"/>
          <w:color w:val="000000"/>
          <w:lang w:val="en-US"/>
        </w:rPr>
        <w:t>Kugelmeiers</w:t>
      </w:r>
      <w:proofErr w:type="spellEnd"/>
      <w:r w:rsidR="00840AEE" w:rsidRPr="00840AEE">
        <w:rPr>
          <w:rFonts w:ascii="Arial" w:hAnsi="Arial" w:cs="Arial"/>
          <w:color w:val="000000"/>
          <w:lang w:val="en-US"/>
        </w:rPr>
        <w:t xml:space="preserve"> LTD)</w:t>
      </w:r>
      <w:r w:rsidR="00F86F9C" w:rsidRPr="000E56A9">
        <w:rPr>
          <w:rFonts w:ascii="Arial" w:hAnsi="Arial" w:cs="Arial"/>
          <w:color w:val="000000"/>
          <w:lang w:val="en-US"/>
        </w:rPr>
        <w:t>. At</w:t>
      </w:r>
      <w:r w:rsidR="001820EE" w:rsidRPr="000E56A9">
        <w:rPr>
          <w:rFonts w:ascii="Arial" w:hAnsi="Arial" w:cs="Arial"/>
          <w:color w:val="000000"/>
          <w:lang w:val="en-US"/>
        </w:rPr>
        <w:t xml:space="preserve"> </w:t>
      </w:r>
      <w:proofErr w:type="gramStart"/>
      <w:r w:rsidR="001820EE" w:rsidRPr="000E56A9">
        <w:rPr>
          <w:rFonts w:ascii="Arial" w:hAnsi="Arial" w:cs="Arial"/>
          <w:color w:val="000000"/>
          <w:lang w:val="en-US"/>
        </w:rPr>
        <w:t>day</w:t>
      </w:r>
      <w:proofErr w:type="gramEnd"/>
      <w:r w:rsidR="001820EE" w:rsidRPr="000E56A9">
        <w:rPr>
          <w:rFonts w:ascii="Arial" w:hAnsi="Arial" w:cs="Arial"/>
          <w:color w:val="000000"/>
          <w:lang w:val="en-US"/>
        </w:rPr>
        <w:t xml:space="preserve"> 3 of differentiation </w:t>
      </w:r>
      <w:r w:rsidRPr="000E56A9">
        <w:rPr>
          <w:rFonts w:ascii="Arial" w:hAnsi="Arial" w:cs="Arial"/>
          <w:color w:val="000000"/>
          <w:lang w:val="en-US"/>
        </w:rPr>
        <w:t>EBs</w:t>
      </w:r>
      <w:r w:rsidR="001820EE" w:rsidRPr="000E56A9">
        <w:rPr>
          <w:rFonts w:ascii="Arial" w:hAnsi="Arial" w:cs="Arial"/>
          <w:color w:val="000000"/>
          <w:lang w:val="en-US"/>
        </w:rPr>
        <w:t xml:space="preserve"> were transferred onto 0</w:t>
      </w:r>
      <w:r w:rsidR="00F86F9C" w:rsidRPr="000E56A9">
        <w:rPr>
          <w:rFonts w:ascii="Arial" w:hAnsi="Arial" w:cs="Arial"/>
          <w:color w:val="000000"/>
          <w:lang w:val="en-US"/>
        </w:rPr>
        <w:t>.</w:t>
      </w:r>
      <w:r w:rsidR="001820EE" w:rsidRPr="000E56A9">
        <w:rPr>
          <w:rFonts w:ascii="Arial" w:hAnsi="Arial" w:cs="Arial"/>
          <w:color w:val="000000"/>
          <w:lang w:val="en-US"/>
        </w:rPr>
        <w:t xml:space="preserve">1% </w:t>
      </w:r>
      <w:proofErr w:type="spellStart"/>
      <w:r w:rsidR="001820EE" w:rsidRPr="000E56A9">
        <w:rPr>
          <w:rFonts w:ascii="Arial" w:hAnsi="Arial" w:cs="Arial"/>
          <w:color w:val="000000"/>
          <w:lang w:val="en-US"/>
        </w:rPr>
        <w:t>gelatine</w:t>
      </w:r>
      <w:proofErr w:type="spellEnd"/>
      <w:r w:rsidR="001820EE" w:rsidRPr="000E56A9">
        <w:rPr>
          <w:rFonts w:ascii="Arial" w:hAnsi="Arial" w:cs="Arial"/>
          <w:color w:val="000000"/>
          <w:lang w:val="en-US"/>
        </w:rPr>
        <w:t xml:space="preserve"> coated petri-dishes and adherently cultured at 37 °C and 5% CO</w:t>
      </w:r>
      <w:r w:rsidR="001820EE" w:rsidRPr="000E56A9">
        <w:rPr>
          <w:rFonts w:ascii="Arial" w:hAnsi="Arial" w:cs="Arial"/>
          <w:color w:val="000000"/>
          <w:vertAlign w:val="subscript"/>
          <w:lang w:val="en-US"/>
        </w:rPr>
        <w:t>2</w:t>
      </w:r>
      <w:r w:rsidR="001820EE" w:rsidRPr="000E56A9">
        <w:rPr>
          <w:rFonts w:ascii="Arial" w:hAnsi="Arial" w:cs="Arial"/>
          <w:color w:val="000000"/>
          <w:lang w:val="en-US"/>
        </w:rPr>
        <w:t>.</w:t>
      </w:r>
      <w:r w:rsidR="00F86F9C" w:rsidRPr="000E56A9">
        <w:rPr>
          <w:rFonts w:ascii="Arial" w:hAnsi="Arial" w:cs="Arial"/>
          <w:color w:val="000000"/>
          <w:lang w:val="en-US"/>
        </w:rPr>
        <w:t xml:space="preserve"> Antibiotic selection of pacemaker cells </w:t>
      </w:r>
      <w:r w:rsidR="000E56A9" w:rsidRPr="000E56A9">
        <w:rPr>
          <w:rFonts w:ascii="Arial" w:hAnsi="Arial" w:cs="Arial"/>
          <w:color w:val="000000"/>
          <w:lang w:val="en-US"/>
        </w:rPr>
        <w:t>with 400 µg/ml G418</w:t>
      </w:r>
      <w:r w:rsidR="000E56A9" w:rsidRPr="000E56A9">
        <w:rPr>
          <w:rFonts w:ascii="Arial" w:hAnsi="Arial" w:cs="Arial"/>
          <w:color w:val="000000"/>
          <w:lang w:val="en-US"/>
        </w:rPr>
        <w:t xml:space="preserve"> </w:t>
      </w:r>
      <w:r w:rsidR="000E56A9" w:rsidRPr="000E56A9">
        <w:rPr>
          <w:rFonts w:ascii="Arial" w:hAnsi="Arial" w:cs="Arial"/>
          <w:color w:val="000000"/>
          <w:lang w:val="en-US"/>
        </w:rPr>
        <w:t>(</w:t>
      </w:r>
      <w:proofErr w:type="spellStart"/>
      <w:r w:rsidR="000E56A9" w:rsidRPr="000E56A9">
        <w:rPr>
          <w:rFonts w:ascii="Arial" w:hAnsi="Arial" w:cs="Arial"/>
          <w:color w:val="000000"/>
          <w:lang w:val="en-US"/>
        </w:rPr>
        <w:t>Biochrom</w:t>
      </w:r>
      <w:proofErr w:type="spellEnd"/>
      <w:r w:rsidR="000E56A9" w:rsidRPr="000E56A9">
        <w:rPr>
          <w:rFonts w:ascii="Arial" w:hAnsi="Arial" w:cs="Arial"/>
          <w:color w:val="000000"/>
          <w:lang w:val="en-US"/>
        </w:rPr>
        <w:t xml:space="preserve">) </w:t>
      </w:r>
      <w:r w:rsidR="00F86F9C" w:rsidRPr="000E56A9">
        <w:rPr>
          <w:rFonts w:ascii="Arial" w:hAnsi="Arial" w:cs="Arial"/>
          <w:color w:val="000000"/>
          <w:lang w:val="en-US"/>
        </w:rPr>
        <w:t>started on day 12 of differentiation.</w:t>
      </w:r>
      <w:r w:rsidRPr="000E56A9">
        <w:rPr>
          <w:rFonts w:ascii="Arial" w:hAnsi="Arial" w:cs="Arial"/>
          <w:color w:val="000000"/>
          <w:lang w:val="en-US"/>
        </w:rPr>
        <w:t xml:space="preserve"> </w:t>
      </w:r>
      <w:r w:rsidR="00F86F9C" w:rsidRPr="000E56A9">
        <w:rPr>
          <w:rFonts w:ascii="Arial" w:hAnsi="Arial" w:cs="Arial"/>
          <w:color w:val="000000"/>
          <w:lang w:val="en-US"/>
        </w:rPr>
        <w:t xml:space="preserve">On day 20/21 of differentiation </w:t>
      </w:r>
      <w:r w:rsidR="00BB4B07" w:rsidRPr="000E56A9">
        <w:rPr>
          <w:rFonts w:ascii="Arial" w:hAnsi="Arial" w:cs="Arial"/>
          <w:color w:val="000000"/>
          <w:lang w:val="en-US"/>
        </w:rPr>
        <w:t xml:space="preserve">a transition to a floating cell culture was </w:t>
      </w:r>
      <w:r w:rsidRPr="000E56A9">
        <w:rPr>
          <w:rFonts w:ascii="Arial" w:hAnsi="Arial" w:cs="Arial"/>
          <w:color w:val="000000"/>
          <w:lang w:val="en-US"/>
        </w:rPr>
        <w:t>conducted</w:t>
      </w:r>
      <w:r w:rsidR="00BB4B07" w:rsidRPr="000E56A9">
        <w:rPr>
          <w:rFonts w:ascii="Arial" w:hAnsi="Arial" w:cs="Arial"/>
          <w:color w:val="000000"/>
          <w:lang w:val="en-US"/>
        </w:rPr>
        <w:t xml:space="preserve"> by treating the cell layer with </w:t>
      </w:r>
      <w:r w:rsidR="000E56A9" w:rsidRPr="000E56A9">
        <w:rPr>
          <w:rFonts w:ascii="Arial" w:hAnsi="Arial" w:cs="Arial"/>
          <w:color w:val="000000"/>
          <w:lang w:val="en-US"/>
        </w:rPr>
        <w:t>6000 U/ml</w:t>
      </w:r>
      <w:r w:rsidR="000E56A9" w:rsidRPr="000E56A9">
        <w:rPr>
          <w:rFonts w:ascii="Arial" w:hAnsi="Arial" w:cs="Arial"/>
          <w:color w:val="000000"/>
          <w:lang w:val="en-US"/>
        </w:rPr>
        <w:t xml:space="preserve"> c</w:t>
      </w:r>
      <w:r w:rsidR="00BB4B07" w:rsidRPr="000E56A9">
        <w:rPr>
          <w:rFonts w:ascii="Arial" w:hAnsi="Arial" w:cs="Arial"/>
          <w:color w:val="000000"/>
          <w:lang w:val="en-US"/>
        </w:rPr>
        <w:t>ollagenase IV (GIBCO) for 8 min at 37 °C, before centrifugation at 300xg for 5min</w:t>
      </w:r>
      <w:r w:rsidRPr="000E56A9">
        <w:rPr>
          <w:rFonts w:ascii="Arial" w:hAnsi="Arial" w:cs="Arial"/>
          <w:color w:val="000000"/>
          <w:lang w:val="en-US"/>
        </w:rPr>
        <w:t xml:space="preserve"> and </w:t>
      </w:r>
      <w:r w:rsidR="00BB4B07" w:rsidRPr="000E56A9">
        <w:rPr>
          <w:rFonts w:ascii="Arial" w:hAnsi="Arial" w:cs="Arial"/>
          <w:color w:val="000000"/>
          <w:lang w:val="en-US"/>
        </w:rPr>
        <w:t xml:space="preserve">resuspension </w:t>
      </w:r>
      <w:r w:rsidRPr="000E56A9">
        <w:rPr>
          <w:rFonts w:ascii="Arial" w:hAnsi="Arial" w:cs="Arial"/>
          <w:color w:val="000000"/>
          <w:lang w:val="en-US"/>
        </w:rPr>
        <w:t>in differentiation medium</w:t>
      </w:r>
      <w:r w:rsidR="00840AEE">
        <w:rPr>
          <w:rFonts w:ascii="Arial" w:hAnsi="Arial" w:cs="Arial"/>
          <w:color w:val="000000"/>
          <w:lang w:val="en-US"/>
        </w:rPr>
        <w:t xml:space="preserve"> without ascorbic acid</w:t>
      </w:r>
      <w:r w:rsidRPr="000E56A9">
        <w:rPr>
          <w:rFonts w:ascii="Arial" w:hAnsi="Arial" w:cs="Arial"/>
          <w:color w:val="000000"/>
          <w:lang w:val="en-US"/>
        </w:rPr>
        <w:t xml:space="preserve">. Apoptotic cells </w:t>
      </w:r>
      <w:proofErr w:type="gramStart"/>
      <w:r w:rsidRPr="000E56A9">
        <w:rPr>
          <w:rFonts w:ascii="Arial" w:hAnsi="Arial" w:cs="Arial"/>
          <w:color w:val="000000"/>
          <w:lang w:val="en-US"/>
        </w:rPr>
        <w:t>were filtered</w:t>
      </w:r>
      <w:proofErr w:type="gramEnd"/>
      <w:r w:rsidRPr="000E56A9">
        <w:rPr>
          <w:rFonts w:ascii="Arial" w:hAnsi="Arial" w:cs="Arial"/>
          <w:color w:val="000000"/>
          <w:lang w:val="en-US"/>
        </w:rPr>
        <w:t xml:space="preserve"> out using a 40µm cell strainer (</w:t>
      </w:r>
      <w:r w:rsidR="00F170A6" w:rsidRPr="000E56A9">
        <w:rPr>
          <w:rFonts w:ascii="Arial" w:hAnsi="Arial" w:cs="Arial"/>
          <w:color w:val="000000"/>
          <w:lang w:val="en-US"/>
        </w:rPr>
        <w:t xml:space="preserve">Greiner Bio-One) </w:t>
      </w:r>
      <w:r w:rsidRPr="000E56A9">
        <w:rPr>
          <w:rFonts w:ascii="Arial" w:hAnsi="Arial" w:cs="Arial"/>
          <w:color w:val="000000"/>
          <w:lang w:val="en-US"/>
        </w:rPr>
        <w:t xml:space="preserve">and intact </w:t>
      </w:r>
      <w:proofErr w:type="spellStart"/>
      <w:r w:rsidR="00840AEE">
        <w:rPr>
          <w:rFonts w:ascii="Arial" w:hAnsi="Arial" w:cs="Arial"/>
          <w:color w:val="000000"/>
          <w:lang w:val="en-US"/>
        </w:rPr>
        <w:t>iSABs</w:t>
      </w:r>
      <w:proofErr w:type="spellEnd"/>
      <w:r w:rsidRPr="000E56A9">
        <w:rPr>
          <w:rFonts w:ascii="Arial" w:hAnsi="Arial" w:cs="Arial"/>
          <w:color w:val="000000"/>
          <w:lang w:val="en-US"/>
        </w:rPr>
        <w:t xml:space="preserve"> were floatingly cultured in </w:t>
      </w:r>
      <w:r w:rsidR="00840AEE">
        <w:rPr>
          <w:rFonts w:ascii="Arial" w:hAnsi="Arial" w:cs="Arial"/>
          <w:color w:val="000000"/>
          <w:lang w:val="en-US"/>
        </w:rPr>
        <w:t>ascorbic acid free differentiation medium</w:t>
      </w:r>
      <w:r w:rsidRPr="000E56A9">
        <w:rPr>
          <w:rFonts w:ascii="Arial" w:hAnsi="Arial" w:cs="Arial"/>
          <w:color w:val="000000"/>
          <w:lang w:val="en-US"/>
        </w:rPr>
        <w:t xml:space="preserve"> until day 29.</w:t>
      </w:r>
    </w:p>
    <w:p w:rsidR="00165D2C" w:rsidRPr="000E56A9" w:rsidRDefault="00165D2C" w:rsidP="007C6104">
      <w:pPr>
        <w:spacing w:after="120"/>
        <w:jc w:val="both"/>
        <w:rPr>
          <w:rFonts w:ascii="Arial" w:hAnsi="Arial" w:cs="Arial"/>
          <w:i/>
          <w:color w:val="000000"/>
          <w:lang w:val="en-US"/>
        </w:rPr>
      </w:pPr>
      <w:r w:rsidRPr="000E56A9">
        <w:rPr>
          <w:rFonts w:ascii="Arial" w:hAnsi="Arial" w:cs="Arial"/>
          <w:i/>
          <w:color w:val="000000"/>
          <w:lang w:val="en-US"/>
        </w:rPr>
        <w:t xml:space="preserve">Single-cell </w:t>
      </w:r>
      <w:r w:rsidR="000E56A9">
        <w:rPr>
          <w:rFonts w:ascii="Arial" w:hAnsi="Arial" w:cs="Arial"/>
          <w:i/>
          <w:color w:val="000000"/>
          <w:lang w:val="en-US"/>
        </w:rPr>
        <w:t>RNA-s</w:t>
      </w:r>
      <w:r w:rsidRPr="000E56A9">
        <w:rPr>
          <w:rFonts w:ascii="Arial" w:hAnsi="Arial" w:cs="Arial"/>
          <w:i/>
          <w:color w:val="000000"/>
          <w:lang w:val="en-US"/>
        </w:rPr>
        <w:t>equencing</w:t>
      </w:r>
    </w:p>
    <w:p w:rsidR="00840AEE" w:rsidRDefault="000E56A9" w:rsidP="001820EE">
      <w:pPr>
        <w:jc w:val="both"/>
        <w:rPr>
          <w:rFonts w:ascii="Arial" w:hAnsi="Arial" w:cs="Arial"/>
          <w:lang w:val="en-US"/>
        </w:rPr>
      </w:pPr>
      <w:r>
        <w:rPr>
          <w:rFonts w:ascii="Arial" w:hAnsi="Arial" w:cs="Arial"/>
          <w:color w:val="000000"/>
          <w:lang w:val="en-US"/>
        </w:rPr>
        <w:t>For single-</w:t>
      </w:r>
      <w:r w:rsidR="00742D28" w:rsidRPr="000E56A9">
        <w:rPr>
          <w:rFonts w:ascii="Arial" w:hAnsi="Arial" w:cs="Arial"/>
          <w:color w:val="000000"/>
          <w:lang w:val="en-US"/>
        </w:rPr>
        <w:t xml:space="preserve">cell analysis, </w:t>
      </w:r>
      <w:proofErr w:type="spellStart"/>
      <w:r w:rsidR="00840AEE">
        <w:rPr>
          <w:rFonts w:ascii="Arial" w:hAnsi="Arial" w:cs="Arial"/>
          <w:color w:val="000000"/>
          <w:lang w:val="en-US"/>
        </w:rPr>
        <w:t>iSABs</w:t>
      </w:r>
      <w:proofErr w:type="spellEnd"/>
      <w:r w:rsidR="0004059B" w:rsidRPr="000E56A9">
        <w:rPr>
          <w:rFonts w:ascii="Arial" w:hAnsi="Arial" w:cs="Arial"/>
          <w:color w:val="000000"/>
          <w:lang w:val="en-US"/>
        </w:rPr>
        <w:t xml:space="preserve"> </w:t>
      </w:r>
      <w:proofErr w:type="gramStart"/>
      <w:r w:rsidR="0004059B" w:rsidRPr="000E56A9">
        <w:rPr>
          <w:rFonts w:ascii="Arial" w:hAnsi="Arial" w:cs="Arial"/>
          <w:color w:val="000000"/>
          <w:lang w:val="en-US"/>
        </w:rPr>
        <w:t>were separated</w:t>
      </w:r>
      <w:proofErr w:type="gramEnd"/>
      <w:r w:rsidR="0004059B" w:rsidRPr="000E56A9">
        <w:rPr>
          <w:rFonts w:ascii="Arial" w:hAnsi="Arial" w:cs="Arial"/>
          <w:color w:val="000000"/>
          <w:lang w:val="en-US"/>
        </w:rPr>
        <w:t xml:space="preserve"> using the Prim</w:t>
      </w:r>
      <w:r w:rsidR="00840AEE">
        <w:rPr>
          <w:rFonts w:ascii="Arial" w:hAnsi="Arial" w:cs="Arial"/>
          <w:color w:val="000000"/>
          <w:lang w:val="en-US"/>
        </w:rPr>
        <w:t xml:space="preserve">ary </w:t>
      </w:r>
      <w:proofErr w:type="spellStart"/>
      <w:r w:rsidR="00840AEE">
        <w:rPr>
          <w:rFonts w:ascii="Arial" w:hAnsi="Arial" w:cs="Arial"/>
          <w:color w:val="000000"/>
          <w:lang w:val="en-US"/>
        </w:rPr>
        <w:t>Cardiomyocyte</w:t>
      </w:r>
      <w:proofErr w:type="spellEnd"/>
      <w:r w:rsidR="00840AEE">
        <w:rPr>
          <w:rFonts w:ascii="Arial" w:hAnsi="Arial" w:cs="Arial"/>
          <w:color w:val="000000"/>
          <w:lang w:val="en-US"/>
        </w:rPr>
        <w:t xml:space="preserve"> Isolation Kit</w:t>
      </w:r>
      <w:r w:rsidR="0004059B" w:rsidRPr="000E56A9">
        <w:rPr>
          <w:rFonts w:ascii="Arial" w:hAnsi="Arial" w:cs="Arial"/>
          <w:color w:val="000000"/>
          <w:lang w:val="en-US"/>
        </w:rPr>
        <w:t xml:space="preserve"> (</w:t>
      </w:r>
      <w:proofErr w:type="spellStart"/>
      <w:r w:rsidR="0004059B" w:rsidRPr="000E56A9">
        <w:rPr>
          <w:rFonts w:ascii="Arial" w:hAnsi="Arial" w:cs="Arial"/>
          <w:color w:val="000000"/>
          <w:lang w:val="en-US"/>
        </w:rPr>
        <w:t>Thermo</w:t>
      </w:r>
      <w:proofErr w:type="spellEnd"/>
      <w:r w:rsidR="0004059B" w:rsidRPr="000E56A9">
        <w:rPr>
          <w:rFonts w:ascii="Arial" w:hAnsi="Arial" w:cs="Arial"/>
          <w:color w:val="000000"/>
          <w:lang w:val="en-US"/>
        </w:rPr>
        <w:t xml:space="preserve"> Fisher Scientific)</w:t>
      </w:r>
      <w:r w:rsidR="00742D28" w:rsidRPr="000E56A9">
        <w:rPr>
          <w:rFonts w:ascii="Arial" w:hAnsi="Arial" w:cs="Arial"/>
          <w:color w:val="000000"/>
          <w:lang w:val="en-US"/>
        </w:rPr>
        <w:t xml:space="preserve">. Subsequently, </w:t>
      </w:r>
      <w:r w:rsidR="00840AEE">
        <w:rPr>
          <w:rFonts w:ascii="Arial" w:hAnsi="Arial" w:cs="Arial"/>
          <w:color w:val="000000"/>
          <w:lang w:val="en-US"/>
        </w:rPr>
        <w:t>cells</w:t>
      </w:r>
      <w:r w:rsidR="00742D28" w:rsidRPr="000E56A9">
        <w:rPr>
          <w:rFonts w:ascii="Arial" w:hAnsi="Arial" w:cs="Arial"/>
          <w:color w:val="000000"/>
          <w:lang w:val="en-US"/>
        </w:rPr>
        <w:t xml:space="preserve"> </w:t>
      </w:r>
      <w:proofErr w:type="gramStart"/>
      <w:r w:rsidR="00742D28" w:rsidRPr="000E56A9">
        <w:rPr>
          <w:rFonts w:ascii="Arial" w:hAnsi="Arial" w:cs="Arial"/>
          <w:color w:val="000000"/>
          <w:lang w:val="en-US"/>
        </w:rPr>
        <w:t xml:space="preserve">were </w:t>
      </w:r>
      <w:proofErr w:type="spellStart"/>
      <w:r w:rsidR="00742D28" w:rsidRPr="000E56A9">
        <w:rPr>
          <w:rFonts w:ascii="Arial" w:hAnsi="Arial" w:cs="Arial"/>
          <w:color w:val="000000"/>
          <w:lang w:val="en-US"/>
        </w:rPr>
        <w:t>resuspended</w:t>
      </w:r>
      <w:proofErr w:type="spellEnd"/>
      <w:r w:rsidR="00742D28" w:rsidRPr="000E56A9">
        <w:rPr>
          <w:rFonts w:ascii="Arial" w:hAnsi="Arial" w:cs="Arial"/>
          <w:color w:val="000000"/>
          <w:lang w:val="en-US"/>
        </w:rPr>
        <w:t xml:space="preserve"> in PBS with 0.04% BSA and diluted to a concentration of 1.000 cells/</w:t>
      </w:r>
      <w:r w:rsidR="00742D28" w:rsidRPr="000E56A9">
        <w:rPr>
          <w:rFonts w:ascii="Arial" w:hAnsi="Arial" w:cs="Arial"/>
          <w:color w:val="000000"/>
        </w:rPr>
        <w:t>μ</w:t>
      </w:r>
      <w:r w:rsidR="00742D28" w:rsidRPr="000E56A9">
        <w:rPr>
          <w:rFonts w:ascii="Arial" w:hAnsi="Arial" w:cs="Arial"/>
          <w:color w:val="000000"/>
          <w:lang w:val="en-US"/>
        </w:rPr>
        <w:t>l</w:t>
      </w:r>
      <w:proofErr w:type="gramEnd"/>
      <w:r w:rsidR="00742D28" w:rsidRPr="000E56A9">
        <w:rPr>
          <w:rFonts w:ascii="Arial" w:hAnsi="Arial" w:cs="Arial"/>
          <w:color w:val="000000"/>
          <w:lang w:val="en-US"/>
        </w:rPr>
        <w:t>.</w:t>
      </w:r>
      <w:r w:rsidR="00165D2C" w:rsidRPr="000E56A9">
        <w:rPr>
          <w:rFonts w:ascii="Arial" w:hAnsi="Arial" w:cs="Arial"/>
          <w:color w:val="000000"/>
          <w:lang w:val="en-US"/>
        </w:rPr>
        <w:t xml:space="preserve"> Cell viability amounted &gt;91% as assessed using the </w:t>
      </w:r>
      <w:proofErr w:type="spellStart"/>
      <w:r w:rsidR="00165D2C" w:rsidRPr="000E56A9">
        <w:rPr>
          <w:rFonts w:ascii="Arial" w:hAnsi="Arial" w:cs="Arial"/>
          <w:color w:val="000000"/>
          <w:lang w:val="en-US"/>
        </w:rPr>
        <w:t>Cellometer</w:t>
      </w:r>
      <w:proofErr w:type="spellEnd"/>
      <w:r w:rsidR="00165D2C" w:rsidRPr="000E56A9">
        <w:rPr>
          <w:rFonts w:ascii="Arial" w:hAnsi="Arial" w:cs="Arial"/>
          <w:color w:val="000000"/>
          <w:lang w:val="en-US"/>
        </w:rPr>
        <w:t xml:space="preserve"> Auto 2000 Cell Viability Counter. Single cells were then captured in droplet emulsions using the </w:t>
      </w:r>
      <w:proofErr w:type="spellStart"/>
      <w:r w:rsidR="00165D2C" w:rsidRPr="000E56A9">
        <w:rPr>
          <w:rFonts w:ascii="Arial" w:hAnsi="Arial" w:cs="Arial"/>
          <w:color w:val="000000"/>
          <w:lang w:val="en-US"/>
        </w:rPr>
        <w:t>GemCode</w:t>
      </w:r>
      <w:proofErr w:type="spellEnd"/>
      <w:r w:rsidR="00165D2C" w:rsidRPr="000E56A9">
        <w:rPr>
          <w:rFonts w:ascii="Arial" w:hAnsi="Arial" w:cs="Arial"/>
          <w:color w:val="000000"/>
          <w:lang w:val="en-US"/>
        </w:rPr>
        <w:t xml:space="preserve"> Single-Cell Instrument (10x Genomics) with a target output of 2.</w:t>
      </w:r>
      <w:r>
        <w:rPr>
          <w:rFonts w:ascii="Arial" w:hAnsi="Arial" w:cs="Arial"/>
          <w:color w:val="000000"/>
          <w:lang w:val="en-US"/>
        </w:rPr>
        <w:t>000 cells. Libraries for single-cell RNA-</w:t>
      </w:r>
      <w:r w:rsidR="00165D2C" w:rsidRPr="000E56A9">
        <w:rPr>
          <w:rFonts w:ascii="Arial" w:hAnsi="Arial" w:cs="Arial"/>
          <w:color w:val="000000"/>
          <w:lang w:val="en-US"/>
        </w:rPr>
        <w:t>sequencing (</w:t>
      </w:r>
      <w:proofErr w:type="spellStart"/>
      <w:r w:rsidR="00165D2C" w:rsidRPr="000E56A9">
        <w:rPr>
          <w:rFonts w:ascii="Arial" w:hAnsi="Arial" w:cs="Arial"/>
          <w:color w:val="000000"/>
          <w:lang w:val="en-US"/>
        </w:rPr>
        <w:t>scRNA-seq</w:t>
      </w:r>
      <w:proofErr w:type="spellEnd"/>
      <w:r w:rsidR="00165D2C" w:rsidRPr="000E56A9">
        <w:rPr>
          <w:rFonts w:ascii="Arial" w:hAnsi="Arial" w:cs="Arial"/>
          <w:color w:val="000000"/>
          <w:lang w:val="en-US"/>
        </w:rPr>
        <w:t xml:space="preserve">) </w:t>
      </w:r>
      <w:proofErr w:type="gramStart"/>
      <w:r w:rsidR="00165D2C" w:rsidRPr="000E56A9">
        <w:rPr>
          <w:rFonts w:ascii="Arial" w:hAnsi="Arial" w:cs="Arial"/>
          <w:color w:val="000000"/>
          <w:lang w:val="en-US"/>
        </w:rPr>
        <w:t>were constructed</w:t>
      </w:r>
      <w:proofErr w:type="gramEnd"/>
      <w:r w:rsidR="00165D2C" w:rsidRPr="000E56A9">
        <w:rPr>
          <w:rFonts w:ascii="Arial" w:hAnsi="Arial" w:cs="Arial"/>
          <w:color w:val="000000"/>
          <w:lang w:val="en-US"/>
        </w:rPr>
        <w:t xml:space="preserve"> according to the 10x Genomics protocol using the </w:t>
      </w:r>
      <w:proofErr w:type="spellStart"/>
      <w:r w:rsidR="00165D2C" w:rsidRPr="000E56A9">
        <w:rPr>
          <w:rFonts w:ascii="Arial" w:hAnsi="Arial" w:cs="Arial"/>
          <w:color w:val="000000"/>
          <w:lang w:val="en-US"/>
        </w:rPr>
        <w:t>GemCode</w:t>
      </w:r>
      <w:proofErr w:type="spellEnd"/>
      <w:r w:rsidR="00165D2C" w:rsidRPr="000E56A9">
        <w:rPr>
          <w:rFonts w:ascii="Arial" w:hAnsi="Arial" w:cs="Arial"/>
          <w:color w:val="000000"/>
          <w:lang w:val="en-US"/>
        </w:rPr>
        <w:t xml:space="preserve"> Single-Cell 3′ Gel Bead and Library V3 Kit. Amplified cDNA and final libraries were evaluated on the 2100 </w:t>
      </w:r>
      <w:proofErr w:type="spellStart"/>
      <w:r w:rsidR="00165D2C" w:rsidRPr="000E56A9">
        <w:rPr>
          <w:rFonts w:ascii="Arial" w:hAnsi="Arial" w:cs="Arial"/>
          <w:color w:val="000000"/>
          <w:lang w:val="en-US"/>
        </w:rPr>
        <w:t>Bioanalyzer</w:t>
      </w:r>
      <w:proofErr w:type="spellEnd"/>
      <w:r w:rsidR="00165D2C" w:rsidRPr="000E56A9">
        <w:rPr>
          <w:rFonts w:ascii="Arial" w:hAnsi="Arial" w:cs="Arial"/>
          <w:color w:val="000000"/>
          <w:lang w:val="en-US"/>
        </w:rPr>
        <w:t xml:space="preserve"> instrument (Agilent) using a High Sensitivity NGS Analysis Kit (Advanced Analytical). Amplification yielded in 3.3pg/µl cDNA and final libraries contained cDNA fragments with an average size around 450bp. The subsequent sequencing </w:t>
      </w:r>
      <w:proofErr w:type="gramStart"/>
      <w:r w:rsidR="00165D2C" w:rsidRPr="000E56A9">
        <w:rPr>
          <w:rFonts w:ascii="Arial" w:hAnsi="Arial" w:cs="Arial"/>
          <w:color w:val="000000"/>
          <w:lang w:val="en-US"/>
        </w:rPr>
        <w:t>was conducted</w:t>
      </w:r>
      <w:proofErr w:type="gramEnd"/>
      <w:r w:rsidR="00165D2C" w:rsidRPr="000E56A9">
        <w:rPr>
          <w:rFonts w:ascii="Arial" w:hAnsi="Arial" w:cs="Arial"/>
          <w:color w:val="000000"/>
          <w:lang w:val="en-US"/>
        </w:rPr>
        <w:t xml:space="preserve"> on the HighSeq4000 Sequencing System using the </w:t>
      </w:r>
      <w:proofErr w:type="spellStart"/>
      <w:r w:rsidR="00165D2C" w:rsidRPr="000E56A9">
        <w:rPr>
          <w:rFonts w:ascii="Arial" w:hAnsi="Arial" w:cs="Arial"/>
          <w:color w:val="000000"/>
          <w:lang w:val="en-US"/>
        </w:rPr>
        <w:t>HiSeq</w:t>
      </w:r>
      <w:proofErr w:type="spellEnd"/>
      <w:r w:rsidR="00165D2C" w:rsidRPr="000E56A9">
        <w:rPr>
          <w:rFonts w:ascii="Arial" w:hAnsi="Arial" w:cs="Arial"/>
          <w:color w:val="000000"/>
          <w:lang w:val="en-US"/>
        </w:rPr>
        <w:t xml:space="preserve"> SBS and </w:t>
      </w:r>
      <w:proofErr w:type="spellStart"/>
      <w:r w:rsidR="00165D2C" w:rsidRPr="000E56A9">
        <w:rPr>
          <w:rFonts w:ascii="Arial" w:hAnsi="Arial" w:cs="Arial"/>
          <w:color w:val="000000"/>
          <w:lang w:val="en-US"/>
        </w:rPr>
        <w:t>HiSeq</w:t>
      </w:r>
      <w:proofErr w:type="spellEnd"/>
      <w:r w:rsidR="00165D2C" w:rsidRPr="000E56A9">
        <w:rPr>
          <w:rFonts w:ascii="Arial" w:hAnsi="Arial" w:cs="Arial"/>
          <w:color w:val="000000"/>
          <w:lang w:val="en-US"/>
        </w:rPr>
        <w:t xml:space="preserve"> PE Cluster Kit V4 (all Illumina, San Diego, CA. USA).</w:t>
      </w:r>
      <w:r w:rsidR="007C6104" w:rsidRPr="000E56A9">
        <w:rPr>
          <w:rFonts w:ascii="Arial" w:hAnsi="Arial" w:cs="Arial"/>
          <w:color w:val="000000"/>
          <w:lang w:val="en-US"/>
        </w:rPr>
        <w:t xml:space="preserve"> </w:t>
      </w:r>
      <w:r w:rsidR="007C6104" w:rsidRPr="000E56A9">
        <w:rPr>
          <w:rFonts w:ascii="Arial" w:hAnsi="Arial" w:cs="Arial"/>
          <w:lang w:val="en-US"/>
        </w:rPr>
        <w:t xml:space="preserve">The isolation protocol for the embryonal sinoatrial node region from wild-type CD1 mouse hearts and the protocol for the subsequent </w:t>
      </w:r>
      <w:proofErr w:type="spellStart"/>
      <w:r w:rsidR="007C6104" w:rsidRPr="000E56A9">
        <w:rPr>
          <w:rFonts w:ascii="Arial" w:hAnsi="Arial" w:cs="Arial"/>
          <w:lang w:val="en-US"/>
        </w:rPr>
        <w:t>scRNA-Seq</w:t>
      </w:r>
      <w:proofErr w:type="spellEnd"/>
      <w:r w:rsidR="007C6104" w:rsidRPr="000E56A9">
        <w:rPr>
          <w:rFonts w:ascii="Arial" w:hAnsi="Arial" w:cs="Arial"/>
          <w:lang w:val="en-US"/>
        </w:rPr>
        <w:t xml:space="preserve"> can be viewed in the study of </w:t>
      </w:r>
      <w:proofErr w:type="spellStart"/>
      <w:r w:rsidR="007C6104" w:rsidRPr="000E56A9">
        <w:rPr>
          <w:rFonts w:ascii="Arial" w:hAnsi="Arial" w:cs="Arial"/>
          <w:lang w:val="en-US"/>
        </w:rPr>
        <w:t>Goodyer</w:t>
      </w:r>
      <w:proofErr w:type="spellEnd"/>
      <w:r w:rsidR="007C6104" w:rsidRPr="000E56A9">
        <w:rPr>
          <w:rFonts w:ascii="Arial" w:hAnsi="Arial" w:cs="Arial"/>
          <w:lang w:val="en-US"/>
        </w:rPr>
        <w:t xml:space="preserve"> et al. (2019, </w:t>
      </w:r>
      <w:proofErr w:type="spellStart"/>
      <w:r w:rsidR="007C6104" w:rsidRPr="000E56A9">
        <w:rPr>
          <w:rStyle w:val="doi"/>
          <w:rFonts w:ascii="Arial" w:hAnsi="Arial" w:cs="Arial"/>
          <w:lang w:val="en-US"/>
        </w:rPr>
        <w:t>doi</w:t>
      </w:r>
      <w:proofErr w:type="spellEnd"/>
      <w:r w:rsidR="007C6104" w:rsidRPr="000E56A9">
        <w:rPr>
          <w:rStyle w:val="doi"/>
          <w:rFonts w:ascii="Arial" w:hAnsi="Arial" w:cs="Arial"/>
          <w:lang w:val="en-US"/>
        </w:rPr>
        <w:t>: </w:t>
      </w:r>
      <w:hyperlink r:id="rId5" w:history="1">
        <w:r w:rsidR="007C6104" w:rsidRPr="000E56A9">
          <w:rPr>
            <w:rStyle w:val="Hyperlink"/>
            <w:rFonts w:ascii="Arial" w:hAnsi="Arial" w:cs="Arial"/>
            <w:lang w:val="en-US"/>
          </w:rPr>
          <w:t>10.1161/CIRCRESAHA.118.314578</w:t>
        </w:r>
      </w:hyperlink>
      <w:r w:rsidR="007C6104" w:rsidRPr="000E56A9">
        <w:rPr>
          <w:rStyle w:val="doi"/>
          <w:rFonts w:ascii="Arial" w:hAnsi="Arial" w:cs="Arial"/>
          <w:lang w:val="en-US"/>
        </w:rPr>
        <w:t>)</w:t>
      </w:r>
      <w:r w:rsidR="007C6104" w:rsidRPr="000E56A9">
        <w:rPr>
          <w:rFonts w:ascii="Arial" w:hAnsi="Arial" w:cs="Arial"/>
          <w:lang w:val="en-US"/>
        </w:rPr>
        <w:t>.</w:t>
      </w:r>
    </w:p>
    <w:p w:rsidR="00840AEE" w:rsidRDefault="00840AEE" w:rsidP="00840AEE">
      <w:pPr>
        <w:rPr>
          <w:lang w:val="en-US"/>
        </w:rPr>
      </w:pPr>
      <w:r>
        <w:rPr>
          <w:lang w:val="en-US"/>
        </w:rPr>
        <w:br w:type="page"/>
      </w:r>
    </w:p>
    <w:p w:rsidR="00742D28" w:rsidRPr="000E56A9" w:rsidRDefault="00C701AB" w:rsidP="007C6104">
      <w:pPr>
        <w:spacing w:after="120"/>
        <w:jc w:val="both"/>
        <w:rPr>
          <w:rFonts w:ascii="Arial" w:hAnsi="Arial" w:cs="Arial"/>
          <w:i/>
          <w:color w:val="000000"/>
          <w:lang w:val="en-US"/>
        </w:rPr>
      </w:pPr>
      <w:bookmarkStart w:id="0" w:name="_GoBack"/>
      <w:bookmarkEnd w:id="0"/>
      <w:r w:rsidRPr="000E56A9">
        <w:rPr>
          <w:rFonts w:ascii="Arial" w:hAnsi="Arial" w:cs="Arial"/>
          <w:i/>
          <w:color w:val="000000"/>
          <w:lang w:val="en-US"/>
        </w:rPr>
        <w:lastRenderedPageBreak/>
        <w:t>Computational data analysis</w:t>
      </w:r>
    </w:p>
    <w:p w:rsidR="00F170A6" w:rsidRPr="000E56A9" w:rsidRDefault="0004059B" w:rsidP="00F170A6">
      <w:pPr>
        <w:pStyle w:val="StandardWeb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  <w:lang w:val="en-US"/>
        </w:rPr>
      </w:pPr>
      <w:r w:rsidRPr="000E56A9">
        <w:rPr>
          <w:rFonts w:ascii="Arial" w:hAnsi="Arial" w:cs="Arial"/>
          <w:sz w:val="22"/>
          <w:szCs w:val="22"/>
          <w:lang w:val="en-US"/>
        </w:rPr>
        <w:t xml:space="preserve">Preprocessing of raw sequencing data from </w:t>
      </w:r>
      <w:proofErr w:type="spellStart"/>
      <w:r w:rsidRPr="000E56A9">
        <w:rPr>
          <w:rFonts w:ascii="Arial" w:hAnsi="Arial" w:cs="Arial"/>
          <w:sz w:val="22"/>
          <w:szCs w:val="22"/>
          <w:lang w:val="en-US"/>
        </w:rPr>
        <w:t>iSABs</w:t>
      </w:r>
      <w:proofErr w:type="spellEnd"/>
      <w:r w:rsidRPr="000E56A9">
        <w:rPr>
          <w:rFonts w:ascii="Arial" w:hAnsi="Arial" w:cs="Arial"/>
          <w:sz w:val="22"/>
          <w:szCs w:val="22"/>
          <w:lang w:val="en-US"/>
        </w:rPr>
        <w:t xml:space="preserve"> </w:t>
      </w:r>
      <w:proofErr w:type="gramStart"/>
      <w:r w:rsidRPr="000E56A9">
        <w:rPr>
          <w:rFonts w:ascii="Arial" w:hAnsi="Arial" w:cs="Arial"/>
          <w:sz w:val="22"/>
          <w:szCs w:val="22"/>
          <w:lang w:val="en-US"/>
        </w:rPr>
        <w:t>was conducted</w:t>
      </w:r>
      <w:proofErr w:type="gramEnd"/>
      <w:r w:rsidRPr="000E56A9">
        <w:rPr>
          <w:rFonts w:ascii="Arial" w:hAnsi="Arial" w:cs="Arial"/>
          <w:sz w:val="22"/>
          <w:szCs w:val="22"/>
          <w:lang w:val="en-US"/>
        </w:rPr>
        <w:t xml:space="preserve"> by using tools of the Cell</w:t>
      </w:r>
      <w:r w:rsidR="00165D2C" w:rsidRPr="000E56A9">
        <w:rPr>
          <w:rFonts w:ascii="Arial" w:hAnsi="Arial" w:cs="Arial"/>
          <w:sz w:val="22"/>
          <w:szCs w:val="22"/>
          <w:lang w:val="en-US"/>
        </w:rPr>
        <w:t xml:space="preserve"> R</w:t>
      </w:r>
      <w:r w:rsidRPr="000E56A9">
        <w:rPr>
          <w:rFonts w:ascii="Arial" w:hAnsi="Arial" w:cs="Arial"/>
          <w:sz w:val="22"/>
          <w:szCs w:val="22"/>
          <w:lang w:val="en-US"/>
        </w:rPr>
        <w:t xml:space="preserve">anger Software </w:t>
      </w:r>
      <w:r w:rsidR="00165D2C" w:rsidRPr="000E56A9">
        <w:rPr>
          <w:rFonts w:ascii="Arial" w:hAnsi="Arial" w:cs="Arial"/>
          <w:sz w:val="22"/>
          <w:szCs w:val="22"/>
          <w:lang w:val="en-US"/>
        </w:rPr>
        <w:t>(v.6.1.0)</w:t>
      </w:r>
      <w:r w:rsidR="007C6104" w:rsidRPr="000E56A9">
        <w:rPr>
          <w:rFonts w:ascii="Arial" w:hAnsi="Arial" w:cs="Arial"/>
          <w:sz w:val="22"/>
          <w:szCs w:val="22"/>
          <w:lang w:val="en-US"/>
        </w:rPr>
        <w:t xml:space="preserve"> as was the procedure in </w:t>
      </w:r>
      <w:proofErr w:type="spellStart"/>
      <w:r w:rsidR="007C6104" w:rsidRPr="000E56A9">
        <w:rPr>
          <w:rFonts w:ascii="Arial" w:hAnsi="Arial" w:cs="Arial"/>
          <w:sz w:val="22"/>
          <w:szCs w:val="22"/>
          <w:lang w:val="en-US"/>
        </w:rPr>
        <w:t>Goodyer</w:t>
      </w:r>
      <w:proofErr w:type="spellEnd"/>
      <w:r w:rsidR="007C6104" w:rsidRPr="000E56A9">
        <w:rPr>
          <w:rFonts w:ascii="Arial" w:hAnsi="Arial" w:cs="Arial"/>
          <w:sz w:val="22"/>
          <w:szCs w:val="22"/>
          <w:lang w:val="en-US"/>
        </w:rPr>
        <w:t xml:space="preserve"> et al</w:t>
      </w:r>
      <w:r w:rsidRPr="000E56A9">
        <w:rPr>
          <w:rFonts w:ascii="Arial" w:hAnsi="Arial" w:cs="Arial"/>
          <w:sz w:val="22"/>
          <w:szCs w:val="22"/>
          <w:lang w:val="en-US"/>
        </w:rPr>
        <w:t xml:space="preserve">. </w:t>
      </w:r>
      <w:r w:rsidR="00165D2C" w:rsidRPr="000E56A9">
        <w:rPr>
          <w:rFonts w:ascii="Arial" w:hAnsi="Arial" w:cs="Arial"/>
          <w:color w:val="000000"/>
          <w:sz w:val="22"/>
          <w:szCs w:val="22"/>
          <w:lang w:val="en-US"/>
        </w:rPr>
        <w:t xml:space="preserve">The Illumina sequencer's base call files (BCLs) </w:t>
      </w:r>
      <w:proofErr w:type="gramStart"/>
      <w:r w:rsidR="00165D2C" w:rsidRPr="000E56A9">
        <w:rPr>
          <w:rFonts w:ascii="Arial" w:hAnsi="Arial" w:cs="Arial"/>
          <w:color w:val="000000"/>
          <w:sz w:val="22"/>
          <w:szCs w:val="22"/>
          <w:lang w:val="en-US"/>
        </w:rPr>
        <w:t xml:space="preserve">were </w:t>
      </w:r>
      <w:proofErr w:type="spellStart"/>
      <w:r w:rsidR="00165D2C" w:rsidRPr="000E56A9">
        <w:rPr>
          <w:rFonts w:ascii="Arial" w:hAnsi="Arial" w:cs="Arial"/>
          <w:color w:val="000000"/>
          <w:sz w:val="22"/>
          <w:szCs w:val="22"/>
          <w:lang w:val="en-US"/>
        </w:rPr>
        <w:t>demultiplexed</w:t>
      </w:r>
      <w:proofErr w:type="spellEnd"/>
      <w:proofErr w:type="gramEnd"/>
      <w:r w:rsidR="00165D2C" w:rsidRPr="000E56A9">
        <w:rPr>
          <w:rFonts w:ascii="Arial" w:hAnsi="Arial" w:cs="Arial"/>
          <w:color w:val="000000"/>
          <w:sz w:val="22"/>
          <w:szCs w:val="22"/>
          <w:lang w:val="en-US"/>
        </w:rPr>
        <w:t xml:space="preserve"> into FASTQ files applying the implemented </w:t>
      </w:r>
      <w:proofErr w:type="spellStart"/>
      <w:r w:rsidR="00165D2C" w:rsidRPr="000E56A9">
        <w:rPr>
          <w:rFonts w:ascii="Arial" w:hAnsi="Arial" w:cs="Arial"/>
          <w:color w:val="000000"/>
          <w:sz w:val="22"/>
          <w:szCs w:val="22"/>
          <w:lang w:val="en-US"/>
        </w:rPr>
        <w:t>mkfastq</w:t>
      </w:r>
      <w:proofErr w:type="spellEnd"/>
      <w:r w:rsidR="00165D2C" w:rsidRPr="000E56A9">
        <w:rPr>
          <w:rFonts w:ascii="Arial" w:hAnsi="Arial" w:cs="Arial"/>
          <w:color w:val="000000"/>
          <w:sz w:val="22"/>
          <w:szCs w:val="22"/>
          <w:lang w:val="en-US"/>
        </w:rPr>
        <w:t xml:space="preserve"> pipeline. The </w:t>
      </w:r>
      <w:proofErr w:type="spellStart"/>
      <w:r w:rsidR="00165D2C" w:rsidRPr="000E56A9">
        <w:rPr>
          <w:rFonts w:ascii="Arial" w:hAnsi="Arial" w:cs="Arial"/>
          <w:color w:val="000000"/>
          <w:sz w:val="22"/>
          <w:szCs w:val="22"/>
          <w:lang w:val="en-US"/>
        </w:rPr>
        <w:t>scRNA-seq</w:t>
      </w:r>
      <w:proofErr w:type="spellEnd"/>
      <w:r w:rsidR="00165D2C" w:rsidRPr="000E56A9">
        <w:rPr>
          <w:rFonts w:ascii="Arial" w:hAnsi="Arial" w:cs="Arial"/>
          <w:color w:val="000000"/>
          <w:sz w:val="22"/>
          <w:szCs w:val="22"/>
          <w:lang w:val="en-US"/>
        </w:rPr>
        <w:t xml:space="preserve"> </w:t>
      </w:r>
      <w:proofErr w:type="spellStart"/>
      <w:r w:rsidR="00165D2C" w:rsidRPr="000E56A9">
        <w:rPr>
          <w:rFonts w:ascii="Arial" w:hAnsi="Arial" w:cs="Arial"/>
          <w:color w:val="000000"/>
          <w:sz w:val="22"/>
          <w:szCs w:val="22"/>
          <w:lang w:val="en-US"/>
        </w:rPr>
        <w:t>fastq</w:t>
      </w:r>
      <w:proofErr w:type="spellEnd"/>
      <w:r w:rsidR="00165D2C" w:rsidRPr="000E56A9">
        <w:rPr>
          <w:rFonts w:ascii="Arial" w:hAnsi="Arial" w:cs="Arial"/>
          <w:color w:val="000000"/>
          <w:sz w:val="22"/>
          <w:szCs w:val="22"/>
          <w:lang w:val="en-US"/>
        </w:rPr>
        <w:t xml:space="preserve"> data files </w:t>
      </w:r>
      <w:proofErr w:type="gramStart"/>
      <w:r w:rsidR="00165D2C" w:rsidRPr="000E56A9">
        <w:rPr>
          <w:rFonts w:ascii="Arial" w:hAnsi="Arial" w:cs="Arial"/>
          <w:color w:val="000000"/>
          <w:sz w:val="22"/>
          <w:szCs w:val="22"/>
          <w:lang w:val="en-US"/>
        </w:rPr>
        <w:t>were then aligned</w:t>
      </w:r>
      <w:proofErr w:type="gramEnd"/>
      <w:r w:rsidR="00165D2C" w:rsidRPr="000E56A9">
        <w:rPr>
          <w:rFonts w:ascii="Arial" w:hAnsi="Arial" w:cs="Arial"/>
          <w:color w:val="000000"/>
          <w:sz w:val="22"/>
          <w:szCs w:val="22"/>
          <w:lang w:val="en-US"/>
        </w:rPr>
        <w:t xml:space="preserve"> with STAR (v.2.7) to the mm10 genome index (</w:t>
      </w:r>
      <w:proofErr w:type="spellStart"/>
      <w:r w:rsidR="00165D2C" w:rsidRPr="000E56A9">
        <w:rPr>
          <w:rFonts w:ascii="Arial" w:hAnsi="Arial" w:cs="Arial"/>
          <w:color w:val="000000"/>
          <w:sz w:val="22"/>
          <w:szCs w:val="22"/>
          <w:lang w:val="en-US"/>
        </w:rPr>
        <w:t>Ensembl</w:t>
      </w:r>
      <w:proofErr w:type="spellEnd"/>
      <w:r w:rsidR="00165D2C" w:rsidRPr="000E56A9">
        <w:rPr>
          <w:rFonts w:ascii="Arial" w:hAnsi="Arial" w:cs="Arial"/>
          <w:color w:val="000000"/>
          <w:sz w:val="22"/>
          <w:szCs w:val="22"/>
          <w:lang w:val="en-US"/>
        </w:rPr>
        <w:t xml:space="preserve"> release 9</w:t>
      </w:r>
      <w:r w:rsidR="00761F8A">
        <w:rPr>
          <w:rFonts w:ascii="Arial" w:hAnsi="Arial" w:cs="Arial"/>
          <w:color w:val="000000"/>
          <w:sz w:val="22"/>
          <w:szCs w:val="22"/>
          <w:lang w:val="en-US"/>
        </w:rPr>
        <w:t>8</w:t>
      </w:r>
      <w:r w:rsidR="00165D2C" w:rsidRPr="000E56A9">
        <w:rPr>
          <w:rFonts w:ascii="Arial" w:hAnsi="Arial" w:cs="Arial"/>
          <w:color w:val="000000"/>
          <w:sz w:val="22"/>
          <w:szCs w:val="22"/>
          <w:lang w:val="en-US"/>
        </w:rPr>
        <w:t>), annotated via GTF file and grouped by barcodes and UMIs resulting in a feature-barcode matrix.</w:t>
      </w:r>
      <w:r w:rsidR="00C701AB" w:rsidRPr="000E56A9">
        <w:rPr>
          <w:rFonts w:ascii="Arial" w:hAnsi="Arial" w:cs="Arial"/>
          <w:color w:val="000000"/>
          <w:sz w:val="22"/>
          <w:szCs w:val="22"/>
          <w:lang w:val="en-US"/>
        </w:rPr>
        <w:t xml:space="preserve"> Quality control involved the barcode ranking method and usage of the tool </w:t>
      </w:r>
      <w:proofErr w:type="spellStart"/>
      <w:r w:rsidR="00C701AB" w:rsidRPr="000E56A9">
        <w:rPr>
          <w:rFonts w:ascii="Arial" w:hAnsi="Arial" w:cs="Arial"/>
          <w:color w:val="000000"/>
          <w:sz w:val="22"/>
          <w:szCs w:val="22"/>
          <w:lang w:val="en-US"/>
        </w:rPr>
        <w:t>DropletUtils</w:t>
      </w:r>
      <w:proofErr w:type="spellEnd"/>
      <w:r w:rsidR="00C701AB" w:rsidRPr="000E56A9">
        <w:rPr>
          <w:rFonts w:ascii="Arial" w:hAnsi="Arial" w:cs="Arial"/>
          <w:color w:val="000000"/>
          <w:sz w:val="22"/>
          <w:szCs w:val="22"/>
          <w:lang w:val="en-US"/>
        </w:rPr>
        <w:t xml:space="preserve"> to exclude any empty droplets and undetected genes.</w:t>
      </w:r>
      <w:r w:rsidR="00F170A6" w:rsidRPr="000E56A9">
        <w:rPr>
          <w:rFonts w:ascii="Arial" w:hAnsi="Arial" w:cs="Arial"/>
          <w:color w:val="000000"/>
          <w:sz w:val="22"/>
          <w:szCs w:val="22"/>
          <w:lang w:val="en-US"/>
        </w:rPr>
        <w:t xml:space="preserve"> </w:t>
      </w:r>
      <w:r w:rsidR="00C701AB" w:rsidRPr="000E56A9">
        <w:rPr>
          <w:rFonts w:ascii="Arial" w:hAnsi="Arial" w:cs="Arial"/>
          <w:color w:val="000000"/>
          <w:sz w:val="22"/>
          <w:szCs w:val="22"/>
          <w:lang w:val="en-US"/>
        </w:rPr>
        <w:t xml:space="preserve">The subsequent data processing entailed standard </w:t>
      </w:r>
      <w:proofErr w:type="spellStart"/>
      <w:r w:rsidR="00C701AB" w:rsidRPr="000E56A9">
        <w:rPr>
          <w:rFonts w:ascii="Arial" w:hAnsi="Arial" w:cs="Arial"/>
          <w:color w:val="000000"/>
          <w:sz w:val="22"/>
          <w:szCs w:val="22"/>
          <w:lang w:val="en-US"/>
        </w:rPr>
        <w:t>normalisation</w:t>
      </w:r>
      <w:proofErr w:type="spellEnd"/>
      <w:r w:rsidR="00C701AB" w:rsidRPr="000E56A9">
        <w:rPr>
          <w:rFonts w:ascii="Arial" w:hAnsi="Arial" w:cs="Arial"/>
          <w:color w:val="000000"/>
          <w:sz w:val="22"/>
          <w:szCs w:val="22"/>
          <w:lang w:val="en-US"/>
        </w:rPr>
        <w:t>, identification of variable features, scaling</w:t>
      </w:r>
      <w:r w:rsidR="00761F8A">
        <w:rPr>
          <w:rFonts w:ascii="Arial" w:hAnsi="Arial" w:cs="Arial"/>
          <w:color w:val="000000"/>
          <w:sz w:val="22"/>
          <w:szCs w:val="22"/>
          <w:lang w:val="en-US"/>
        </w:rPr>
        <w:t>,</w:t>
      </w:r>
      <w:r w:rsidR="00C701AB" w:rsidRPr="000E56A9">
        <w:rPr>
          <w:rFonts w:ascii="Arial" w:hAnsi="Arial" w:cs="Arial"/>
          <w:color w:val="000000"/>
          <w:sz w:val="22"/>
          <w:szCs w:val="22"/>
          <w:lang w:val="en-US"/>
        </w:rPr>
        <w:t xml:space="preserve"> and dimensionality reduction by principal-component (PC) analysis using the functions implemented in Seurat</w:t>
      </w:r>
      <w:r w:rsidRPr="000E56A9">
        <w:rPr>
          <w:rFonts w:ascii="Arial" w:hAnsi="Arial" w:cs="Arial"/>
          <w:color w:val="000000"/>
          <w:sz w:val="22"/>
          <w:szCs w:val="22"/>
          <w:lang w:val="en-US"/>
        </w:rPr>
        <w:t xml:space="preserve"> </w:t>
      </w:r>
      <w:r w:rsidR="00C701AB" w:rsidRPr="000E56A9">
        <w:rPr>
          <w:rFonts w:ascii="Arial" w:hAnsi="Arial" w:cs="Arial"/>
          <w:color w:val="000000"/>
          <w:sz w:val="22"/>
          <w:szCs w:val="22"/>
          <w:lang w:val="en-US"/>
        </w:rPr>
        <w:t>(v.3.2.2)</w:t>
      </w:r>
      <w:r w:rsidR="007C6104" w:rsidRPr="000E56A9">
        <w:rPr>
          <w:rFonts w:ascii="Arial" w:hAnsi="Arial" w:cs="Arial"/>
          <w:color w:val="000000"/>
          <w:sz w:val="22"/>
          <w:szCs w:val="22"/>
          <w:lang w:val="en-US"/>
        </w:rPr>
        <w:t xml:space="preserve"> similar for both datasets</w:t>
      </w:r>
      <w:r w:rsidR="00C701AB" w:rsidRPr="000E56A9">
        <w:rPr>
          <w:rFonts w:ascii="Arial" w:hAnsi="Arial" w:cs="Arial"/>
          <w:color w:val="000000"/>
          <w:sz w:val="22"/>
          <w:szCs w:val="22"/>
          <w:lang w:val="en-US"/>
        </w:rPr>
        <w:t xml:space="preserve">. </w:t>
      </w:r>
      <w:r w:rsidR="00F170A6" w:rsidRPr="000E56A9">
        <w:rPr>
          <w:rFonts w:ascii="Arial" w:hAnsi="Arial" w:cs="Arial"/>
          <w:color w:val="000000"/>
          <w:sz w:val="22"/>
          <w:szCs w:val="22"/>
          <w:lang w:val="en-US"/>
        </w:rPr>
        <w:t>The dataset</w:t>
      </w:r>
      <w:r w:rsidR="007C6104" w:rsidRPr="000E56A9">
        <w:rPr>
          <w:rFonts w:ascii="Arial" w:hAnsi="Arial" w:cs="Arial"/>
          <w:color w:val="000000"/>
          <w:sz w:val="22"/>
          <w:szCs w:val="22"/>
          <w:lang w:val="en-US"/>
        </w:rPr>
        <w:t>s</w:t>
      </w:r>
      <w:r w:rsidR="00F170A6" w:rsidRPr="000E56A9">
        <w:rPr>
          <w:rFonts w:ascii="Arial" w:hAnsi="Arial" w:cs="Arial"/>
          <w:color w:val="000000"/>
          <w:sz w:val="22"/>
          <w:szCs w:val="22"/>
          <w:lang w:val="en-US"/>
        </w:rPr>
        <w:t xml:space="preserve"> w</w:t>
      </w:r>
      <w:r w:rsidR="007C6104" w:rsidRPr="000E56A9">
        <w:rPr>
          <w:rFonts w:ascii="Arial" w:hAnsi="Arial" w:cs="Arial"/>
          <w:color w:val="000000"/>
          <w:sz w:val="22"/>
          <w:szCs w:val="22"/>
          <w:lang w:val="en-US"/>
        </w:rPr>
        <w:t>ere</w:t>
      </w:r>
      <w:r w:rsidR="00F170A6" w:rsidRPr="000E56A9">
        <w:rPr>
          <w:rFonts w:ascii="Arial" w:hAnsi="Arial" w:cs="Arial"/>
          <w:color w:val="000000"/>
          <w:sz w:val="22"/>
          <w:szCs w:val="22"/>
          <w:lang w:val="en-US"/>
        </w:rPr>
        <w:t xml:space="preserve"> then </w:t>
      </w:r>
      <w:proofErr w:type="spellStart"/>
      <w:r w:rsidR="00F170A6" w:rsidRPr="000E56A9">
        <w:rPr>
          <w:rFonts w:ascii="Arial" w:hAnsi="Arial" w:cs="Arial"/>
          <w:color w:val="000000"/>
          <w:sz w:val="22"/>
          <w:szCs w:val="22"/>
          <w:lang w:val="en-US"/>
        </w:rPr>
        <w:t>subsetted</w:t>
      </w:r>
      <w:proofErr w:type="spellEnd"/>
      <w:r w:rsidR="00F170A6" w:rsidRPr="000E56A9">
        <w:rPr>
          <w:rFonts w:ascii="Arial" w:hAnsi="Arial" w:cs="Arial"/>
          <w:color w:val="000000"/>
          <w:sz w:val="22"/>
          <w:szCs w:val="22"/>
          <w:lang w:val="en-US"/>
        </w:rPr>
        <w:t xml:space="preserve"> by applying a </w:t>
      </w:r>
      <w:proofErr w:type="gramStart"/>
      <w:r w:rsidR="00F170A6" w:rsidRPr="000E56A9">
        <w:rPr>
          <w:rFonts w:ascii="Arial" w:hAnsi="Arial" w:cs="Arial"/>
          <w:color w:val="000000"/>
          <w:sz w:val="22"/>
          <w:szCs w:val="22"/>
          <w:lang w:val="en-US"/>
        </w:rPr>
        <w:t>%</w:t>
      </w:r>
      <w:proofErr w:type="spellStart"/>
      <w:r w:rsidR="00F170A6" w:rsidRPr="000E56A9">
        <w:rPr>
          <w:rFonts w:ascii="Arial" w:hAnsi="Arial" w:cs="Arial"/>
          <w:color w:val="000000"/>
          <w:sz w:val="22"/>
          <w:szCs w:val="22"/>
          <w:lang w:val="en-US"/>
        </w:rPr>
        <w:t>mtDNA</w:t>
      </w:r>
      <w:proofErr w:type="spellEnd"/>
      <w:proofErr w:type="gramEnd"/>
      <w:r w:rsidR="00F170A6" w:rsidRPr="000E56A9">
        <w:rPr>
          <w:rFonts w:ascii="Arial" w:hAnsi="Arial" w:cs="Arial"/>
          <w:color w:val="000000"/>
          <w:sz w:val="22"/>
          <w:szCs w:val="22"/>
          <w:lang w:val="en-US"/>
        </w:rPr>
        <w:t xml:space="preserve"> filter of 30% before assigning the generated clusters to cardiac cell types based on classical marker genes as indicated in our provided computational script.</w:t>
      </w:r>
    </w:p>
    <w:sectPr w:rsidR="00F170A6" w:rsidRPr="000E56A9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059B"/>
    <w:rsid w:val="0004059B"/>
    <w:rsid w:val="000E56A9"/>
    <w:rsid w:val="00165D2C"/>
    <w:rsid w:val="001820EE"/>
    <w:rsid w:val="00742D28"/>
    <w:rsid w:val="00761F8A"/>
    <w:rsid w:val="007C6104"/>
    <w:rsid w:val="00840AEE"/>
    <w:rsid w:val="00BB4B07"/>
    <w:rsid w:val="00BD544C"/>
    <w:rsid w:val="00C701AB"/>
    <w:rsid w:val="00E73107"/>
    <w:rsid w:val="00F170A6"/>
    <w:rsid w:val="00F86F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0B4AC9"/>
  <w15:chartTrackingRefBased/>
  <w15:docId w15:val="{F28BDB0C-626D-4447-8017-5367AAA0AE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tandardWeb">
    <w:name w:val="Normal (Web)"/>
    <w:basedOn w:val="Standard"/>
    <w:uiPriority w:val="99"/>
    <w:unhideWhenUsed/>
    <w:rsid w:val="000405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de-DE"/>
    </w:rPr>
  </w:style>
  <w:style w:type="character" w:customStyle="1" w:styleId="doi">
    <w:name w:val="doi"/>
    <w:basedOn w:val="Absatz-Standardschriftart"/>
    <w:rsid w:val="007C6104"/>
  </w:style>
  <w:style w:type="character" w:styleId="Hyperlink">
    <w:name w:val="Hyperlink"/>
    <w:basedOn w:val="Absatz-Standardschriftart"/>
    <w:uiPriority w:val="99"/>
    <w:semiHidden/>
    <w:unhideWhenUsed/>
    <w:rsid w:val="007C6104"/>
    <w:rPr>
      <w:color w:val="0000FF"/>
      <w:u w:val="single"/>
    </w:rPr>
  </w:style>
  <w:style w:type="paragraph" w:styleId="Titel">
    <w:name w:val="Title"/>
    <w:basedOn w:val="Standard"/>
    <w:next w:val="Standard"/>
    <w:link w:val="TitelZchn"/>
    <w:qFormat/>
    <w:rsid w:val="000E56A9"/>
    <w:pPr>
      <w:keepNext/>
      <w:keepLines/>
      <w:spacing w:after="60" w:line="276" w:lineRule="auto"/>
    </w:pPr>
    <w:rPr>
      <w:rFonts w:ascii="Arial" w:eastAsia="Arial" w:hAnsi="Arial" w:cs="Arial"/>
      <w:sz w:val="52"/>
      <w:szCs w:val="52"/>
      <w:lang w:eastAsia="de-DE"/>
    </w:rPr>
  </w:style>
  <w:style w:type="character" w:customStyle="1" w:styleId="TitelZchn">
    <w:name w:val="Titel Zchn"/>
    <w:basedOn w:val="Absatz-Standardschriftart"/>
    <w:link w:val="Titel"/>
    <w:rsid w:val="000E56A9"/>
    <w:rPr>
      <w:rFonts w:ascii="Arial" w:eastAsia="Arial" w:hAnsi="Arial" w:cs="Arial"/>
      <w:sz w:val="52"/>
      <w:szCs w:val="52"/>
      <w:lang w:eastAsia="de-DE"/>
    </w:rPr>
  </w:style>
  <w:style w:type="character" w:styleId="SchwacherVerweis">
    <w:name w:val="Subtle Reference"/>
    <w:basedOn w:val="Absatz-Standardschriftart"/>
    <w:uiPriority w:val="31"/>
    <w:qFormat/>
    <w:rsid w:val="000E56A9"/>
    <w:rPr>
      <w:smallCaps/>
      <w:color w:val="5A5A5A" w:themeColor="text1" w:themeTint="A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46488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825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dx.doi.org/10.1161%2FCIRCRESAHA.118.314578" TargetMode="External"/><Relationship Id="rId4" Type="http://schemas.openxmlformats.org/officeDocument/2006/relationships/hyperlink" Target="https://dx.doi.org/10.1016%2Fj.stemcr.2014.03.006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628</Words>
  <Characters>3961</Characters>
  <Application>Microsoft Office Word</Application>
  <DocSecurity>0</DocSecurity>
  <Lines>33</Lines>
  <Paragraphs>9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4580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Galow, Anne-Marie</dc:creator>
  <cp:keywords/>
  <dc:description/>
  <cp:lastModifiedBy>Galow, Anne-Marie</cp:lastModifiedBy>
  <cp:revision>5</cp:revision>
  <dcterms:created xsi:type="dcterms:W3CDTF">2021-04-19T06:47:00Z</dcterms:created>
  <dcterms:modified xsi:type="dcterms:W3CDTF">2021-04-21T06:40:00Z</dcterms:modified>
</cp:coreProperties>
</file>