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C7FDB6E" w14:textId="77777777" w:rsidR="009006A4" w:rsidRDefault="009006A4" w:rsidP="000E1624">
      <w:pPr>
        <w:pBdr>
          <w:top w:val="single" w:sz="4" w:space="1" w:color="auto"/>
          <w:bottom w:val="single" w:sz="4" w:space="1" w:color="auto"/>
        </w:pBdr>
        <w:jc w:val="center"/>
        <w:rPr>
          <w:sz w:val="36"/>
          <w:szCs w:val="36"/>
          <w:lang w:val="en-GB"/>
        </w:rPr>
      </w:pPr>
    </w:p>
    <w:p w14:paraId="211FE295" w14:textId="2A97D41D" w:rsidR="000D0182" w:rsidRDefault="000E1624" w:rsidP="000E1624">
      <w:pPr>
        <w:pBdr>
          <w:top w:val="single" w:sz="4" w:space="1" w:color="auto"/>
          <w:bottom w:val="single" w:sz="4" w:space="1" w:color="auto"/>
        </w:pBdr>
        <w:jc w:val="center"/>
        <w:rPr>
          <w:sz w:val="36"/>
          <w:szCs w:val="36"/>
          <w:lang w:val="en-GB"/>
        </w:rPr>
      </w:pPr>
      <w:r>
        <w:rPr>
          <w:sz w:val="36"/>
          <w:szCs w:val="36"/>
          <w:lang w:val="en-GB"/>
        </w:rPr>
        <w:t xml:space="preserve">Worksheet </w:t>
      </w:r>
      <w:r w:rsidR="00555054">
        <w:rPr>
          <w:sz w:val="36"/>
          <w:szCs w:val="36"/>
          <w:lang w:val="en-GB"/>
        </w:rPr>
        <w:t>2</w:t>
      </w:r>
      <w:r>
        <w:rPr>
          <w:sz w:val="36"/>
          <w:szCs w:val="36"/>
          <w:lang w:val="en-GB"/>
        </w:rPr>
        <w:t xml:space="preserve">: </w:t>
      </w:r>
    </w:p>
    <w:p w14:paraId="73B465FB" w14:textId="0FB5E9F1" w:rsidR="000E1624" w:rsidRDefault="00F42EF5" w:rsidP="000E1624">
      <w:pPr>
        <w:pBdr>
          <w:top w:val="single" w:sz="4" w:space="1" w:color="auto"/>
          <w:bottom w:val="single" w:sz="4" w:space="1" w:color="auto"/>
        </w:pBdr>
        <w:jc w:val="center"/>
        <w:rPr>
          <w:sz w:val="36"/>
          <w:szCs w:val="36"/>
          <w:lang w:val="en-GB"/>
        </w:rPr>
      </w:pPr>
      <w:r>
        <w:rPr>
          <w:sz w:val="36"/>
          <w:szCs w:val="36"/>
          <w:lang w:val="en-GB"/>
        </w:rPr>
        <w:t>Cellular Senescence</w:t>
      </w:r>
    </w:p>
    <w:p w14:paraId="182A6DAB" w14:textId="77777777" w:rsidR="009006A4" w:rsidRDefault="009006A4" w:rsidP="000E1624">
      <w:pPr>
        <w:pBdr>
          <w:top w:val="single" w:sz="4" w:space="1" w:color="auto"/>
          <w:bottom w:val="single" w:sz="4" w:space="1" w:color="auto"/>
        </w:pBdr>
        <w:jc w:val="center"/>
        <w:rPr>
          <w:sz w:val="36"/>
          <w:szCs w:val="36"/>
          <w:lang w:val="en-GB"/>
        </w:rPr>
      </w:pPr>
    </w:p>
    <w:p w14:paraId="01679D98" w14:textId="7F159393" w:rsidR="000E1624" w:rsidRDefault="000E1624" w:rsidP="000E1624">
      <w:pPr>
        <w:jc w:val="center"/>
        <w:rPr>
          <w:sz w:val="36"/>
          <w:szCs w:val="36"/>
          <w:lang w:val="en-GB"/>
        </w:rPr>
      </w:pPr>
    </w:p>
    <w:p w14:paraId="79CB79EB" w14:textId="2D9196D6" w:rsidR="000E1624" w:rsidRDefault="000E1624" w:rsidP="000E1624">
      <w:pPr>
        <w:rPr>
          <w:sz w:val="24"/>
          <w:lang w:val="en-GB"/>
        </w:rPr>
      </w:pPr>
      <w:r>
        <w:rPr>
          <w:sz w:val="24"/>
          <w:lang w:val="en-GB"/>
        </w:rPr>
        <w:t xml:space="preserve">Aims of worksheet </w:t>
      </w:r>
      <w:r w:rsidR="002B5112">
        <w:rPr>
          <w:sz w:val="24"/>
          <w:lang w:val="en-GB"/>
        </w:rPr>
        <w:t>2</w:t>
      </w:r>
      <w:r>
        <w:rPr>
          <w:sz w:val="24"/>
          <w:lang w:val="en-GB"/>
        </w:rPr>
        <w:t>:</w:t>
      </w:r>
    </w:p>
    <w:p w14:paraId="760421BC" w14:textId="221BDF68" w:rsidR="000E1624" w:rsidRDefault="000E1624" w:rsidP="000E1624">
      <w:pPr>
        <w:pStyle w:val="ListParagraph"/>
        <w:numPr>
          <w:ilvl w:val="0"/>
          <w:numId w:val="7"/>
        </w:numPr>
        <w:rPr>
          <w:sz w:val="24"/>
          <w:lang w:val="en-GB"/>
        </w:rPr>
      </w:pPr>
      <w:r>
        <w:rPr>
          <w:sz w:val="24"/>
          <w:lang w:val="en-GB"/>
        </w:rPr>
        <w:t xml:space="preserve">To understand </w:t>
      </w:r>
      <w:r w:rsidR="002B5112">
        <w:rPr>
          <w:sz w:val="24"/>
          <w:lang w:val="en-GB"/>
        </w:rPr>
        <w:t xml:space="preserve">the </w:t>
      </w:r>
      <w:r w:rsidR="00F42EF5">
        <w:rPr>
          <w:sz w:val="24"/>
          <w:lang w:val="en-GB"/>
        </w:rPr>
        <w:t>concepts of cellular senescence</w:t>
      </w:r>
    </w:p>
    <w:p w14:paraId="05F911A3" w14:textId="288F95BC" w:rsidR="000E1624" w:rsidRDefault="000E1624" w:rsidP="000E1624">
      <w:pPr>
        <w:pStyle w:val="ListParagraph"/>
        <w:numPr>
          <w:ilvl w:val="0"/>
          <w:numId w:val="7"/>
        </w:numPr>
        <w:rPr>
          <w:sz w:val="24"/>
          <w:lang w:val="en-GB"/>
        </w:rPr>
      </w:pPr>
      <w:r>
        <w:rPr>
          <w:sz w:val="24"/>
          <w:lang w:val="en-GB"/>
        </w:rPr>
        <w:t xml:space="preserve">To understand the </w:t>
      </w:r>
      <w:r w:rsidR="00F42EF5">
        <w:rPr>
          <w:sz w:val="24"/>
          <w:lang w:val="en-GB"/>
        </w:rPr>
        <w:t>mechanisms leading to cellular senescence</w:t>
      </w:r>
    </w:p>
    <w:p w14:paraId="0C8413CE" w14:textId="58770207" w:rsidR="000E1624" w:rsidRDefault="000E1624" w:rsidP="000E1624">
      <w:pPr>
        <w:pStyle w:val="ListParagraph"/>
        <w:numPr>
          <w:ilvl w:val="0"/>
          <w:numId w:val="7"/>
        </w:numPr>
        <w:rPr>
          <w:sz w:val="24"/>
          <w:lang w:val="en-GB"/>
        </w:rPr>
      </w:pPr>
      <w:r>
        <w:rPr>
          <w:sz w:val="24"/>
          <w:lang w:val="en-GB"/>
        </w:rPr>
        <w:t>To understand th</w:t>
      </w:r>
      <w:r w:rsidR="002B5112">
        <w:rPr>
          <w:sz w:val="24"/>
          <w:lang w:val="en-GB"/>
        </w:rPr>
        <w:t xml:space="preserve">e </w:t>
      </w:r>
      <w:r w:rsidR="00F42EF5">
        <w:rPr>
          <w:sz w:val="24"/>
          <w:lang w:val="en-GB"/>
        </w:rPr>
        <w:t>senescence phenotype</w:t>
      </w:r>
    </w:p>
    <w:p w14:paraId="3A21D835" w14:textId="3F704711" w:rsidR="000E1624" w:rsidRDefault="000E1624" w:rsidP="000E1624">
      <w:pPr>
        <w:rPr>
          <w:sz w:val="24"/>
          <w:lang w:val="en-GB"/>
        </w:rPr>
      </w:pPr>
    </w:p>
    <w:p w14:paraId="51631A89" w14:textId="4B904540" w:rsidR="000E1624" w:rsidRDefault="009006A4" w:rsidP="000E1624">
      <w:pPr>
        <w:rPr>
          <w:sz w:val="24"/>
          <w:lang w:val="en-GB"/>
        </w:rPr>
      </w:pPr>
      <w:r>
        <w:rPr>
          <w:sz w:val="24"/>
          <w:lang w:val="en-GB"/>
        </w:rPr>
        <w:t>The questions on this worksheet are based on the content of the “</w:t>
      </w:r>
      <w:r w:rsidR="00F42EF5">
        <w:rPr>
          <w:sz w:val="24"/>
          <w:lang w:val="en-GB"/>
        </w:rPr>
        <w:t>Cellular Senescence</w:t>
      </w:r>
      <w:r>
        <w:rPr>
          <w:sz w:val="24"/>
          <w:lang w:val="en-GB"/>
        </w:rPr>
        <w:t>” page</w:t>
      </w:r>
      <w:r w:rsidR="00F42EF5">
        <w:rPr>
          <w:sz w:val="24"/>
          <w:lang w:val="en-GB"/>
        </w:rPr>
        <w:t xml:space="preserve"> </w:t>
      </w:r>
      <w:r>
        <w:rPr>
          <w:sz w:val="24"/>
          <w:lang w:val="en-GB"/>
        </w:rPr>
        <w:t xml:space="preserve">available at </w:t>
      </w:r>
      <w:hyperlink r:id="rId5" w:history="1">
        <w:r w:rsidR="00F42EF5" w:rsidRPr="006329F2">
          <w:rPr>
            <w:rStyle w:val="Hyperlink"/>
            <w:sz w:val="24"/>
            <w:lang w:val="en-GB"/>
          </w:rPr>
          <w:t>https://outreach/shinyapps.io/senescence/</w:t>
        </w:r>
      </w:hyperlink>
    </w:p>
    <w:p w14:paraId="7A1E8D58" w14:textId="652F6A11" w:rsidR="009006A4" w:rsidRDefault="009006A4" w:rsidP="000E1624">
      <w:pPr>
        <w:rPr>
          <w:sz w:val="24"/>
          <w:lang w:val="en-GB"/>
        </w:rPr>
      </w:pPr>
    </w:p>
    <w:p w14:paraId="3D2A2674" w14:textId="1512009E" w:rsidR="009006A4" w:rsidRDefault="009006A4" w:rsidP="000E1624">
      <w:pPr>
        <w:rPr>
          <w:sz w:val="24"/>
          <w:lang w:val="en-GB"/>
        </w:rPr>
      </w:pPr>
    </w:p>
    <w:p w14:paraId="789344AD" w14:textId="78BD92A5" w:rsidR="009006A4" w:rsidRDefault="009006A4" w:rsidP="000E1624">
      <w:pPr>
        <w:rPr>
          <w:sz w:val="24"/>
          <w:lang w:val="en-GB"/>
        </w:rPr>
      </w:pPr>
    </w:p>
    <w:p w14:paraId="1BAFC173" w14:textId="409D15D8" w:rsidR="00F42EF5" w:rsidRDefault="00F42EF5" w:rsidP="000E1624">
      <w:pPr>
        <w:rPr>
          <w:sz w:val="24"/>
          <w:lang w:val="en-GB"/>
        </w:rPr>
      </w:pPr>
    </w:p>
    <w:p w14:paraId="655BDABB" w14:textId="77777777" w:rsidR="00F42EF5" w:rsidRDefault="00F42EF5" w:rsidP="000E1624">
      <w:pPr>
        <w:rPr>
          <w:sz w:val="24"/>
          <w:lang w:val="en-GB"/>
        </w:rPr>
      </w:pPr>
    </w:p>
    <w:p w14:paraId="49431E5D" w14:textId="77777777" w:rsidR="00F42EF5" w:rsidRDefault="00F42EF5" w:rsidP="002B5112">
      <w:pPr>
        <w:rPr>
          <w:sz w:val="28"/>
          <w:szCs w:val="28"/>
          <w:lang w:val="en-GB"/>
        </w:rPr>
      </w:pPr>
    </w:p>
    <w:p w14:paraId="0EABD4F7" w14:textId="1E6C8A2B" w:rsidR="00BB30E1" w:rsidRDefault="009006A4" w:rsidP="00F42EF5">
      <w:pPr>
        <w:rPr>
          <w:sz w:val="28"/>
          <w:szCs w:val="28"/>
          <w:lang w:val="en-GB"/>
        </w:rPr>
      </w:pPr>
      <w:r>
        <w:rPr>
          <w:sz w:val="28"/>
          <w:szCs w:val="28"/>
          <w:lang w:val="en-GB"/>
        </w:rPr>
        <w:lastRenderedPageBreak/>
        <w:t>Part I</w:t>
      </w:r>
      <w:r w:rsidR="00F42EF5">
        <w:rPr>
          <w:sz w:val="28"/>
          <w:szCs w:val="28"/>
          <w:lang w:val="en-GB"/>
        </w:rPr>
        <w:t xml:space="preserve">) Causes of cellular senescence </w:t>
      </w:r>
    </w:p>
    <w:p w14:paraId="44FD59D4" w14:textId="6303B2DB" w:rsidR="00F42EF5" w:rsidRDefault="00BA3679" w:rsidP="00F42EF5">
      <w:pPr>
        <w:rPr>
          <w:sz w:val="24"/>
          <w:lang w:val="en-GB"/>
        </w:rPr>
      </w:pPr>
      <w:r>
        <w:rPr>
          <w:sz w:val="24"/>
          <w:lang w:val="en-GB"/>
        </w:rPr>
        <w:t>At which phases of the cell cycle do cells enter senescence?</w:t>
      </w:r>
    </w:p>
    <w:p w14:paraId="6E5B0924" w14:textId="364FABE5" w:rsidR="00BA3679" w:rsidRDefault="00BA3679" w:rsidP="00F42EF5">
      <w:pPr>
        <w:rPr>
          <w:sz w:val="24"/>
          <w:lang w:val="en-GB"/>
        </w:rPr>
      </w:pPr>
      <w:r>
        <w:rPr>
          <w:sz w:val="24"/>
          <w:lang w:val="en-GB"/>
        </w:rPr>
        <w:t>1) G0</w:t>
      </w:r>
    </w:p>
    <w:p w14:paraId="554AF186" w14:textId="1D3AD9CD" w:rsidR="00BA3679" w:rsidRDefault="00BA3679" w:rsidP="00F42EF5">
      <w:pPr>
        <w:rPr>
          <w:sz w:val="24"/>
          <w:lang w:val="en-GB"/>
        </w:rPr>
      </w:pPr>
      <w:r>
        <w:rPr>
          <w:sz w:val="24"/>
          <w:lang w:val="en-GB"/>
        </w:rPr>
        <w:t>2) G1</w:t>
      </w:r>
    </w:p>
    <w:p w14:paraId="55E9ABF0" w14:textId="5E21439E" w:rsidR="00BA3679" w:rsidRDefault="00BA3679" w:rsidP="00F42EF5">
      <w:pPr>
        <w:rPr>
          <w:sz w:val="24"/>
          <w:lang w:val="en-GB"/>
        </w:rPr>
      </w:pPr>
      <w:r>
        <w:rPr>
          <w:sz w:val="24"/>
          <w:lang w:val="en-GB"/>
        </w:rPr>
        <w:t>3) S</w:t>
      </w:r>
    </w:p>
    <w:p w14:paraId="4512D003" w14:textId="62B22509" w:rsidR="00BA3679" w:rsidRDefault="00BA3679" w:rsidP="00F42EF5">
      <w:pPr>
        <w:rPr>
          <w:sz w:val="24"/>
          <w:lang w:val="en-GB"/>
        </w:rPr>
      </w:pPr>
      <w:r>
        <w:rPr>
          <w:sz w:val="24"/>
          <w:lang w:val="en-GB"/>
        </w:rPr>
        <w:t>4) G2</w:t>
      </w:r>
    </w:p>
    <w:p w14:paraId="3B315337" w14:textId="1FF156E6" w:rsidR="00BA3679" w:rsidRDefault="00BA3679" w:rsidP="00F42EF5">
      <w:pPr>
        <w:rPr>
          <w:sz w:val="24"/>
          <w:lang w:val="en-GB"/>
        </w:rPr>
      </w:pPr>
      <w:r>
        <w:rPr>
          <w:sz w:val="24"/>
          <w:lang w:val="en-GB"/>
        </w:rPr>
        <w:t>5) Mitosis</w:t>
      </w:r>
    </w:p>
    <w:p w14:paraId="556A092C" w14:textId="5FEED159" w:rsidR="00BA3679" w:rsidRDefault="00BA3679" w:rsidP="00F42EF5">
      <w:pPr>
        <w:rPr>
          <w:sz w:val="24"/>
          <w:u w:val="single"/>
          <w:lang w:val="en-GB"/>
        </w:rPr>
      </w:pPr>
    </w:p>
    <w:p w14:paraId="22EEBB38" w14:textId="4837DB82" w:rsidR="00BA3679" w:rsidRDefault="00BA3679" w:rsidP="00F42EF5">
      <w:pPr>
        <w:rPr>
          <w:sz w:val="24"/>
          <w:lang w:val="en-GB"/>
        </w:rPr>
      </w:pPr>
      <w:r>
        <w:rPr>
          <w:sz w:val="24"/>
          <w:lang w:val="en-GB"/>
        </w:rPr>
        <w:t>Briefly describe the end replication problem:</w:t>
      </w:r>
    </w:p>
    <w:p w14:paraId="21ECF1B4" w14:textId="707CE3E2" w:rsidR="00BA3679" w:rsidRDefault="00BA3679" w:rsidP="00F42EF5">
      <w:pPr>
        <w:rPr>
          <w:sz w:val="24"/>
          <w:u w:val="single"/>
          <w:lang w:val="en-GB"/>
        </w:rPr>
      </w:pP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</w:p>
    <w:p w14:paraId="3994F49E" w14:textId="77777777" w:rsidR="00BA3679" w:rsidRDefault="00BA3679" w:rsidP="00F42EF5">
      <w:pPr>
        <w:rPr>
          <w:sz w:val="24"/>
          <w:u w:val="single"/>
          <w:lang w:val="en-GB"/>
        </w:rPr>
      </w:pPr>
    </w:p>
    <w:p w14:paraId="1896B035" w14:textId="070F6DE0" w:rsidR="00BA3679" w:rsidRDefault="00BA3679" w:rsidP="00F42EF5">
      <w:pPr>
        <w:rPr>
          <w:sz w:val="24"/>
          <w:lang w:val="en-GB"/>
        </w:rPr>
      </w:pPr>
      <w:r>
        <w:rPr>
          <w:sz w:val="24"/>
          <w:lang w:val="en-GB"/>
        </w:rPr>
        <w:t>Which enzyme can restore the length of the telomeres? Why is telomere shortening a problem in most cells?</w:t>
      </w:r>
    </w:p>
    <w:p w14:paraId="1FE70996" w14:textId="59B56276" w:rsidR="00BA3679" w:rsidRDefault="00BA3679" w:rsidP="00F42EF5">
      <w:pPr>
        <w:rPr>
          <w:sz w:val="24"/>
          <w:u w:val="single"/>
          <w:lang w:val="en-GB"/>
        </w:rPr>
      </w:pP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</w:p>
    <w:p w14:paraId="5EB1854F" w14:textId="77777777" w:rsidR="00BA3679" w:rsidRDefault="00BA3679" w:rsidP="00F42EF5">
      <w:pPr>
        <w:rPr>
          <w:sz w:val="24"/>
          <w:u w:val="single"/>
          <w:lang w:val="en-GB"/>
        </w:rPr>
      </w:pP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</w:p>
    <w:p w14:paraId="5EEF471D" w14:textId="1A08CD1D" w:rsidR="00BA3679" w:rsidRPr="00BA3679" w:rsidRDefault="00BA3679" w:rsidP="00F42EF5">
      <w:pPr>
        <w:rPr>
          <w:sz w:val="24"/>
          <w:u w:val="single"/>
          <w:lang w:val="en-GB"/>
        </w:rPr>
      </w:pPr>
      <w:r>
        <w:rPr>
          <w:sz w:val="24"/>
          <w:lang w:val="en-GB"/>
        </w:rPr>
        <w:lastRenderedPageBreak/>
        <w:t>Name 3 causes of DNA damage:</w:t>
      </w:r>
    </w:p>
    <w:p w14:paraId="110951A0" w14:textId="67507F3B" w:rsidR="00BA3679" w:rsidRPr="00BA3679" w:rsidRDefault="00BA3679" w:rsidP="00F42EF5">
      <w:pPr>
        <w:rPr>
          <w:sz w:val="24"/>
          <w:u w:val="single"/>
          <w:lang w:val="en-GB"/>
        </w:rPr>
      </w:pPr>
      <w:r>
        <w:rPr>
          <w:sz w:val="24"/>
          <w:lang w:val="en-GB"/>
        </w:rPr>
        <w:t>1)</w:t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</w:p>
    <w:p w14:paraId="255EC88E" w14:textId="4C88CCF3" w:rsidR="00BA3679" w:rsidRPr="00BA3679" w:rsidRDefault="00BA3679" w:rsidP="00F42EF5">
      <w:pPr>
        <w:rPr>
          <w:sz w:val="24"/>
          <w:u w:val="single"/>
          <w:lang w:val="en-GB"/>
        </w:rPr>
      </w:pPr>
      <w:r>
        <w:rPr>
          <w:sz w:val="24"/>
          <w:lang w:val="en-GB"/>
        </w:rPr>
        <w:t>2)</w:t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</w:p>
    <w:p w14:paraId="5F154417" w14:textId="4FDC7FE8" w:rsidR="00BA3679" w:rsidRDefault="00BA3679" w:rsidP="00F42EF5">
      <w:pPr>
        <w:rPr>
          <w:sz w:val="24"/>
          <w:u w:val="single"/>
          <w:lang w:val="en-GB"/>
        </w:rPr>
      </w:pPr>
      <w:r>
        <w:rPr>
          <w:sz w:val="24"/>
          <w:lang w:val="en-GB"/>
        </w:rPr>
        <w:t>3)</w:t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</w:p>
    <w:p w14:paraId="5923CC35" w14:textId="4D5E00CB" w:rsidR="00BA3679" w:rsidRDefault="00BA3679" w:rsidP="00F42EF5">
      <w:pPr>
        <w:rPr>
          <w:sz w:val="24"/>
          <w:u w:val="single"/>
          <w:lang w:val="en-GB"/>
        </w:rPr>
      </w:pPr>
    </w:p>
    <w:p w14:paraId="2A514909" w14:textId="761225CE" w:rsidR="00BA3679" w:rsidRDefault="00BA3679" w:rsidP="00F42EF5">
      <w:pPr>
        <w:rPr>
          <w:sz w:val="24"/>
          <w:lang w:val="en-GB"/>
        </w:rPr>
      </w:pPr>
      <w:r>
        <w:rPr>
          <w:sz w:val="24"/>
          <w:lang w:val="en-GB"/>
        </w:rPr>
        <w:t>What is the function of epigenetic markers?</w:t>
      </w:r>
    </w:p>
    <w:p w14:paraId="31413E48" w14:textId="61F5A473" w:rsidR="00BA3679" w:rsidRDefault="00BA3679" w:rsidP="00F42EF5">
      <w:pPr>
        <w:rPr>
          <w:sz w:val="24"/>
          <w:u w:val="single"/>
          <w:lang w:val="en-GB"/>
        </w:rPr>
      </w:pP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</w:p>
    <w:p w14:paraId="27B2B4EF" w14:textId="0DD3F08C" w:rsidR="00BA3679" w:rsidRDefault="00BA3679" w:rsidP="00F42EF5">
      <w:pPr>
        <w:rPr>
          <w:sz w:val="24"/>
          <w:u w:val="single"/>
          <w:lang w:val="en-GB"/>
        </w:rPr>
      </w:pPr>
    </w:p>
    <w:p w14:paraId="16BFD56C" w14:textId="26EB61FF" w:rsidR="00BA3679" w:rsidRDefault="00BA3679" w:rsidP="00F42EF5">
      <w:pPr>
        <w:rPr>
          <w:sz w:val="24"/>
          <w:lang w:val="en-GB"/>
        </w:rPr>
      </w:pPr>
      <w:r>
        <w:rPr>
          <w:sz w:val="24"/>
          <w:lang w:val="en-GB"/>
        </w:rPr>
        <w:t>What happens if these epigenetic markers are disturbed?</w:t>
      </w:r>
    </w:p>
    <w:p w14:paraId="2F1B3F51" w14:textId="5D7E4DD4" w:rsidR="00BA3679" w:rsidRDefault="00BA3679" w:rsidP="00F42EF5">
      <w:pPr>
        <w:rPr>
          <w:sz w:val="24"/>
          <w:u w:val="single"/>
          <w:lang w:val="en-GB"/>
        </w:rPr>
      </w:pP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</w:p>
    <w:p w14:paraId="517C9CA6" w14:textId="349275F4" w:rsidR="00BA3679" w:rsidRDefault="00BA3679" w:rsidP="00F42EF5">
      <w:pPr>
        <w:rPr>
          <w:sz w:val="24"/>
          <w:lang w:val="en-GB"/>
        </w:rPr>
      </w:pPr>
    </w:p>
    <w:p w14:paraId="71C3EFD3" w14:textId="7C460276" w:rsidR="00BA3679" w:rsidRDefault="00BA3679" w:rsidP="00F42EF5">
      <w:pPr>
        <w:rPr>
          <w:sz w:val="24"/>
          <w:lang w:val="en-GB"/>
        </w:rPr>
      </w:pPr>
      <w:r>
        <w:rPr>
          <w:sz w:val="24"/>
          <w:lang w:val="en-GB"/>
        </w:rPr>
        <w:t>Reactive oxygen species are:</w:t>
      </w:r>
    </w:p>
    <w:p w14:paraId="24D960D4" w14:textId="73284672" w:rsidR="00BA3679" w:rsidRDefault="00BA3679" w:rsidP="00F42EF5">
      <w:pPr>
        <w:rPr>
          <w:sz w:val="24"/>
          <w:lang w:val="en-GB"/>
        </w:rPr>
      </w:pPr>
      <w:r>
        <w:rPr>
          <w:sz w:val="24"/>
          <w:lang w:val="en-GB"/>
        </w:rPr>
        <w:t>1)</w:t>
      </w:r>
      <w:r w:rsidR="00332CBE">
        <w:rPr>
          <w:sz w:val="24"/>
          <w:lang w:val="en-GB"/>
        </w:rPr>
        <w:t xml:space="preserve"> A type of epigenetic marker</w:t>
      </w:r>
    </w:p>
    <w:p w14:paraId="34891A02" w14:textId="4845AB63" w:rsidR="00BA3679" w:rsidRDefault="00BA3679" w:rsidP="00F42EF5">
      <w:pPr>
        <w:rPr>
          <w:sz w:val="24"/>
          <w:lang w:val="en-GB"/>
        </w:rPr>
      </w:pPr>
      <w:r>
        <w:rPr>
          <w:sz w:val="24"/>
          <w:lang w:val="en-GB"/>
        </w:rPr>
        <w:t xml:space="preserve">2) </w:t>
      </w:r>
      <w:r w:rsidR="00332CBE">
        <w:rPr>
          <w:sz w:val="24"/>
          <w:lang w:val="en-GB"/>
        </w:rPr>
        <w:t>A by-product of OXPHOS</w:t>
      </w:r>
    </w:p>
    <w:p w14:paraId="13D3F7E9" w14:textId="070DB5BA" w:rsidR="00BA3679" w:rsidRDefault="00BA3679" w:rsidP="00F42EF5">
      <w:pPr>
        <w:rPr>
          <w:sz w:val="24"/>
          <w:lang w:val="en-GB"/>
        </w:rPr>
      </w:pPr>
      <w:r>
        <w:rPr>
          <w:sz w:val="24"/>
          <w:lang w:val="en-GB"/>
        </w:rPr>
        <w:t>3)</w:t>
      </w:r>
      <w:r w:rsidR="00332CBE">
        <w:rPr>
          <w:sz w:val="24"/>
          <w:lang w:val="en-GB"/>
        </w:rPr>
        <w:t xml:space="preserve"> A type of DNA repair enzyme</w:t>
      </w:r>
    </w:p>
    <w:p w14:paraId="3401626F" w14:textId="342A0934" w:rsidR="00332CBE" w:rsidRDefault="00332CBE" w:rsidP="00F42EF5">
      <w:pPr>
        <w:rPr>
          <w:sz w:val="24"/>
          <w:lang w:val="en-GB"/>
        </w:rPr>
      </w:pPr>
    </w:p>
    <w:p w14:paraId="33247382" w14:textId="77777777" w:rsidR="00332CBE" w:rsidRDefault="00332CBE" w:rsidP="00F42EF5">
      <w:pPr>
        <w:rPr>
          <w:sz w:val="24"/>
          <w:lang w:val="en-GB"/>
        </w:rPr>
      </w:pPr>
    </w:p>
    <w:p w14:paraId="4BAFD14D" w14:textId="7E7FFF3D" w:rsidR="00332CBE" w:rsidRDefault="00332CBE" w:rsidP="00F42EF5">
      <w:pPr>
        <w:rPr>
          <w:sz w:val="24"/>
          <w:lang w:val="en-GB"/>
        </w:rPr>
      </w:pPr>
      <w:r>
        <w:rPr>
          <w:sz w:val="24"/>
          <w:lang w:val="en-GB"/>
        </w:rPr>
        <w:lastRenderedPageBreak/>
        <w:t>What is SAMD?</w:t>
      </w:r>
    </w:p>
    <w:p w14:paraId="0272EC87" w14:textId="5F65AB0A" w:rsidR="00332CBE" w:rsidRDefault="00332CBE" w:rsidP="00F42EF5">
      <w:pPr>
        <w:rPr>
          <w:sz w:val="24"/>
          <w:u w:val="single"/>
          <w:lang w:val="en-GB"/>
        </w:rPr>
      </w:pP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</w:p>
    <w:p w14:paraId="5A5F7B78" w14:textId="1C108675" w:rsidR="00332CBE" w:rsidRDefault="00332CBE" w:rsidP="00F42EF5">
      <w:pPr>
        <w:rPr>
          <w:sz w:val="24"/>
          <w:u w:val="single"/>
          <w:lang w:val="en-GB"/>
        </w:rPr>
      </w:pPr>
    </w:p>
    <w:p w14:paraId="41030481" w14:textId="27D95E93" w:rsidR="00332CBE" w:rsidRDefault="00332CBE" w:rsidP="00F42EF5">
      <w:pPr>
        <w:rPr>
          <w:sz w:val="24"/>
          <w:lang w:val="en-GB"/>
        </w:rPr>
      </w:pPr>
      <w:r>
        <w:rPr>
          <w:sz w:val="24"/>
          <w:lang w:val="en-GB"/>
        </w:rPr>
        <w:t>Briefly describe the changes of mitochondrial fission and fusion event in senescent cells:</w:t>
      </w:r>
    </w:p>
    <w:p w14:paraId="57A784DF" w14:textId="0A17AEDA" w:rsidR="00332CBE" w:rsidRDefault="00332CBE" w:rsidP="00F42EF5">
      <w:pPr>
        <w:rPr>
          <w:sz w:val="24"/>
          <w:u w:val="single"/>
          <w:lang w:val="en-GB"/>
        </w:rPr>
      </w:pP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</w:p>
    <w:p w14:paraId="499B969E" w14:textId="5BBEC5F0" w:rsidR="00332CBE" w:rsidRPr="00332CBE" w:rsidRDefault="00332CBE" w:rsidP="00F42EF5">
      <w:pPr>
        <w:rPr>
          <w:sz w:val="24"/>
          <w:u w:val="single"/>
          <w:lang w:val="en-GB"/>
        </w:rPr>
      </w:pP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</w:p>
    <w:p w14:paraId="34ADD959" w14:textId="590DF0B0" w:rsidR="00BA3679" w:rsidRDefault="00BA3679" w:rsidP="00F42EF5">
      <w:pPr>
        <w:rPr>
          <w:sz w:val="24"/>
          <w:lang w:val="en-GB"/>
        </w:rPr>
      </w:pPr>
    </w:p>
    <w:p w14:paraId="06D76E20" w14:textId="11A88178" w:rsidR="00332CBE" w:rsidRDefault="00332CBE" w:rsidP="00F42EF5">
      <w:pPr>
        <w:rPr>
          <w:sz w:val="24"/>
          <w:lang w:val="en-GB"/>
        </w:rPr>
      </w:pPr>
    </w:p>
    <w:p w14:paraId="087B82C8" w14:textId="0554F040" w:rsidR="00332CBE" w:rsidRDefault="00332CBE" w:rsidP="00F42EF5">
      <w:pPr>
        <w:rPr>
          <w:sz w:val="24"/>
          <w:lang w:val="en-GB"/>
        </w:rPr>
      </w:pPr>
    </w:p>
    <w:p w14:paraId="26918691" w14:textId="37E42ECF" w:rsidR="00332CBE" w:rsidRDefault="00332CBE" w:rsidP="00F42EF5">
      <w:pPr>
        <w:rPr>
          <w:sz w:val="24"/>
          <w:lang w:val="en-GB"/>
        </w:rPr>
      </w:pPr>
    </w:p>
    <w:p w14:paraId="47E495A3" w14:textId="274D7146" w:rsidR="00332CBE" w:rsidRDefault="00332CBE" w:rsidP="00F42EF5">
      <w:pPr>
        <w:rPr>
          <w:sz w:val="24"/>
          <w:lang w:val="en-GB"/>
        </w:rPr>
      </w:pPr>
    </w:p>
    <w:p w14:paraId="60FF42D9" w14:textId="3BB4766B" w:rsidR="00332CBE" w:rsidRDefault="00332CBE" w:rsidP="00F42EF5">
      <w:pPr>
        <w:rPr>
          <w:sz w:val="24"/>
          <w:lang w:val="en-GB"/>
        </w:rPr>
      </w:pPr>
    </w:p>
    <w:p w14:paraId="152FBCD1" w14:textId="636B5E83" w:rsidR="00332CBE" w:rsidRDefault="00332CBE" w:rsidP="00F42EF5">
      <w:pPr>
        <w:rPr>
          <w:sz w:val="24"/>
          <w:lang w:val="en-GB"/>
        </w:rPr>
      </w:pPr>
    </w:p>
    <w:p w14:paraId="2915B776" w14:textId="412BE49C" w:rsidR="00332CBE" w:rsidRDefault="00332CBE" w:rsidP="00F42EF5">
      <w:pPr>
        <w:rPr>
          <w:sz w:val="24"/>
          <w:lang w:val="en-GB"/>
        </w:rPr>
      </w:pPr>
    </w:p>
    <w:p w14:paraId="182E7F84" w14:textId="77777777" w:rsidR="00332CBE" w:rsidRDefault="00332CBE" w:rsidP="00640ECD">
      <w:pPr>
        <w:rPr>
          <w:sz w:val="24"/>
          <w:lang w:val="en-GB"/>
        </w:rPr>
      </w:pPr>
    </w:p>
    <w:p w14:paraId="5A0CD0B3" w14:textId="4ADEB07C" w:rsidR="004826EA" w:rsidRDefault="00E10C37" w:rsidP="00640ECD">
      <w:pPr>
        <w:rPr>
          <w:sz w:val="28"/>
          <w:szCs w:val="28"/>
          <w:lang w:val="en-GB"/>
        </w:rPr>
      </w:pPr>
      <w:r>
        <w:rPr>
          <w:sz w:val="28"/>
          <w:szCs w:val="28"/>
          <w:lang w:val="en-GB"/>
        </w:rPr>
        <w:lastRenderedPageBreak/>
        <w:t>Part II)</w:t>
      </w:r>
      <w:r w:rsidR="002B5112">
        <w:rPr>
          <w:sz w:val="28"/>
          <w:szCs w:val="28"/>
          <w:lang w:val="en-GB"/>
        </w:rPr>
        <w:t xml:space="preserve"> </w:t>
      </w:r>
      <w:r w:rsidR="00F42EF5">
        <w:rPr>
          <w:sz w:val="28"/>
          <w:szCs w:val="28"/>
          <w:lang w:val="en-GB"/>
        </w:rPr>
        <w:t>Identifying senescent cells, the secretory phenotype and key players</w:t>
      </w:r>
    </w:p>
    <w:p w14:paraId="5C257477" w14:textId="36411760" w:rsidR="00332CBE" w:rsidRDefault="00702895" w:rsidP="00640ECD">
      <w:pPr>
        <w:rPr>
          <w:sz w:val="24"/>
          <w:lang w:val="en-GB"/>
        </w:rPr>
      </w:pPr>
      <w:r>
        <w:rPr>
          <w:sz w:val="24"/>
          <w:lang w:val="en-GB"/>
        </w:rPr>
        <w:t>Name 3 markers commonly used to identify senescent cells:</w:t>
      </w:r>
    </w:p>
    <w:p w14:paraId="7A2A8D5F" w14:textId="660F6D23" w:rsidR="00702895" w:rsidRPr="00702895" w:rsidRDefault="00702895" w:rsidP="00640ECD">
      <w:pPr>
        <w:rPr>
          <w:sz w:val="24"/>
          <w:u w:val="single"/>
          <w:lang w:val="en-GB"/>
        </w:rPr>
      </w:pPr>
      <w:r>
        <w:rPr>
          <w:sz w:val="24"/>
          <w:lang w:val="en-GB"/>
        </w:rPr>
        <w:t>1)</w:t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</w:p>
    <w:p w14:paraId="67D0B32D" w14:textId="17B59A38" w:rsidR="00702895" w:rsidRPr="00702895" w:rsidRDefault="00702895" w:rsidP="00640ECD">
      <w:pPr>
        <w:rPr>
          <w:sz w:val="24"/>
          <w:u w:val="single"/>
          <w:lang w:val="en-GB"/>
        </w:rPr>
      </w:pPr>
      <w:r>
        <w:rPr>
          <w:sz w:val="24"/>
          <w:lang w:val="en-GB"/>
        </w:rPr>
        <w:t>2)</w:t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</w:p>
    <w:p w14:paraId="7861B66A" w14:textId="4E7E34E1" w:rsidR="00702895" w:rsidRDefault="00702895" w:rsidP="00640ECD">
      <w:pPr>
        <w:rPr>
          <w:sz w:val="24"/>
          <w:u w:val="single"/>
          <w:lang w:val="en-GB"/>
        </w:rPr>
      </w:pPr>
      <w:r>
        <w:rPr>
          <w:sz w:val="24"/>
          <w:lang w:val="en-GB"/>
        </w:rPr>
        <w:t>3)</w:t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</w:p>
    <w:p w14:paraId="5ABF890F" w14:textId="00F9DED1" w:rsidR="00702895" w:rsidRDefault="00702895" w:rsidP="00640ECD">
      <w:pPr>
        <w:rPr>
          <w:sz w:val="24"/>
          <w:u w:val="single"/>
          <w:lang w:val="en-GB"/>
        </w:rPr>
      </w:pPr>
    </w:p>
    <w:p w14:paraId="0CE5ADA7" w14:textId="212D76FC" w:rsidR="00702895" w:rsidRDefault="00702895" w:rsidP="00640ECD">
      <w:pPr>
        <w:rPr>
          <w:sz w:val="24"/>
          <w:lang w:val="en-GB"/>
        </w:rPr>
      </w:pPr>
      <w:r>
        <w:rPr>
          <w:sz w:val="24"/>
          <w:lang w:val="en-GB"/>
        </w:rPr>
        <w:t>Why are these markers used?</w:t>
      </w:r>
    </w:p>
    <w:p w14:paraId="683A6C19" w14:textId="224BCE6C" w:rsidR="00702895" w:rsidRDefault="00702895" w:rsidP="00640ECD">
      <w:pPr>
        <w:rPr>
          <w:sz w:val="24"/>
          <w:u w:val="single"/>
          <w:lang w:val="en-GB"/>
        </w:rPr>
      </w:pP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</w:p>
    <w:p w14:paraId="513ACF90" w14:textId="5839A858" w:rsidR="00702895" w:rsidRDefault="00702895" w:rsidP="00640ECD">
      <w:pPr>
        <w:rPr>
          <w:sz w:val="24"/>
          <w:u w:val="single"/>
          <w:lang w:val="en-GB"/>
        </w:rPr>
      </w:pPr>
    </w:p>
    <w:p w14:paraId="36FC1A6D" w14:textId="532ED2E9" w:rsidR="00702895" w:rsidRDefault="00702895" w:rsidP="00640ECD">
      <w:pPr>
        <w:rPr>
          <w:sz w:val="24"/>
          <w:lang w:val="en-GB"/>
        </w:rPr>
      </w:pPr>
      <w:r>
        <w:rPr>
          <w:sz w:val="24"/>
          <w:lang w:val="en-GB"/>
        </w:rPr>
        <w:t>Which visual clues can help us determine if a cell is senescent?</w:t>
      </w:r>
    </w:p>
    <w:p w14:paraId="465E136E" w14:textId="744EFFA1" w:rsidR="00702895" w:rsidRDefault="00702895" w:rsidP="00640ECD">
      <w:pPr>
        <w:rPr>
          <w:sz w:val="24"/>
          <w:u w:val="single"/>
          <w:lang w:val="en-GB"/>
        </w:rPr>
      </w:pP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</w:p>
    <w:p w14:paraId="15B1C6B1" w14:textId="602029DF" w:rsidR="00702895" w:rsidRDefault="00702895" w:rsidP="00640ECD">
      <w:pPr>
        <w:rPr>
          <w:sz w:val="24"/>
          <w:u w:val="single"/>
          <w:lang w:val="en-GB"/>
        </w:rPr>
      </w:pPr>
    </w:p>
    <w:p w14:paraId="4CF34B58" w14:textId="74B62194" w:rsidR="00702895" w:rsidRDefault="00702895" w:rsidP="00640ECD">
      <w:pPr>
        <w:rPr>
          <w:sz w:val="24"/>
          <w:lang w:val="en-GB"/>
        </w:rPr>
      </w:pPr>
      <w:r>
        <w:rPr>
          <w:sz w:val="24"/>
          <w:lang w:val="en-GB"/>
        </w:rPr>
        <w:t>What molecules make up the senescence-associated secretory phenotype (SASP)?</w:t>
      </w:r>
    </w:p>
    <w:p w14:paraId="0409BE36" w14:textId="2247C7E5" w:rsidR="00702895" w:rsidRDefault="00702895" w:rsidP="00640ECD">
      <w:pPr>
        <w:rPr>
          <w:sz w:val="24"/>
          <w:u w:val="single"/>
          <w:lang w:val="en-GB"/>
        </w:rPr>
      </w:pP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</w:p>
    <w:p w14:paraId="36CC732F" w14:textId="64E33191" w:rsidR="00702895" w:rsidRDefault="00702895" w:rsidP="00640ECD">
      <w:pPr>
        <w:rPr>
          <w:sz w:val="24"/>
          <w:u w:val="single"/>
          <w:lang w:val="en-GB"/>
        </w:rPr>
      </w:pPr>
    </w:p>
    <w:p w14:paraId="29056950" w14:textId="3AF3C8F7" w:rsidR="00702895" w:rsidRDefault="00702895" w:rsidP="00640ECD">
      <w:pPr>
        <w:rPr>
          <w:sz w:val="24"/>
          <w:lang w:val="en-GB"/>
        </w:rPr>
      </w:pPr>
      <w:r>
        <w:rPr>
          <w:sz w:val="24"/>
          <w:lang w:val="en-GB"/>
        </w:rPr>
        <w:lastRenderedPageBreak/>
        <w:t>What do researchers think the SASP does?</w:t>
      </w:r>
    </w:p>
    <w:p w14:paraId="0C893AC2" w14:textId="35717C5B" w:rsidR="00702895" w:rsidRDefault="00702895" w:rsidP="00640ECD">
      <w:pPr>
        <w:rPr>
          <w:sz w:val="24"/>
          <w:u w:val="single"/>
          <w:lang w:val="en-GB"/>
        </w:rPr>
      </w:pP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</w:p>
    <w:p w14:paraId="5DBC8A9F" w14:textId="251ECE41" w:rsidR="00702895" w:rsidRDefault="00702895" w:rsidP="00640ECD">
      <w:pPr>
        <w:rPr>
          <w:sz w:val="24"/>
          <w:u w:val="single"/>
          <w:lang w:val="en-GB"/>
        </w:rPr>
      </w:pPr>
    </w:p>
    <w:p w14:paraId="29DB5AF2" w14:textId="7A7365E4" w:rsidR="00702895" w:rsidRDefault="00702895" w:rsidP="00640ECD">
      <w:pPr>
        <w:rPr>
          <w:sz w:val="24"/>
          <w:lang w:val="en-GB"/>
        </w:rPr>
      </w:pPr>
      <w:r>
        <w:rPr>
          <w:sz w:val="24"/>
          <w:lang w:val="en-GB"/>
        </w:rPr>
        <w:t>What are the two key pathways involved in triggering cellular senescence? Which molecules are deactivated by both pathways?</w:t>
      </w:r>
      <w:bookmarkStart w:id="0" w:name="_GoBack"/>
      <w:bookmarkEnd w:id="0"/>
    </w:p>
    <w:p w14:paraId="69785FB9" w14:textId="5CB8AE89" w:rsidR="00702895" w:rsidRDefault="00702895" w:rsidP="00640ECD">
      <w:pPr>
        <w:rPr>
          <w:sz w:val="24"/>
          <w:u w:val="single"/>
          <w:lang w:val="en-GB"/>
        </w:rPr>
      </w:pP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  <w:r>
        <w:rPr>
          <w:sz w:val="24"/>
          <w:u w:val="single"/>
          <w:lang w:val="en-GB"/>
        </w:rPr>
        <w:tab/>
      </w:r>
    </w:p>
    <w:p w14:paraId="340C99A2" w14:textId="626EA9DA" w:rsidR="00702895" w:rsidRDefault="00702895" w:rsidP="00640ECD">
      <w:pPr>
        <w:rPr>
          <w:sz w:val="24"/>
          <w:u w:val="single"/>
          <w:lang w:val="en-GB"/>
        </w:rPr>
      </w:pPr>
    </w:p>
    <w:p w14:paraId="4A76ED68" w14:textId="3260EA2B" w:rsidR="00702895" w:rsidRDefault="00702895" w:rsidP="00640ECD">
      <w:pPr>
        <w:rPr>
          <w:sz w:val="24"/>
          <w:lang w:val="en-GB"/>
        </w:rPr>
      </w:pPr>
      <w:r>
        <w:rPr>
          <w:sz w:val="24"/>
          <w:lang w:val="en-GB"/>
        </w:rPr>
        <w:t>Draw and label a diagram of these pathways:</w:t>
      </w:r>
    </w:p>
    <w:p w14:paraId="4B0433FC" w14:textId="77777777" w:rsidR="00702895" w:rsidRPr="00702895" w:rsidRDefault="00702895" w:rsidP="00640ECD">
      <w:pPr>
        <w:rPr>
          <w:sz w:val="24"/>
          <w:lang w:val="en-GB"/>
        </w:rPr>
      </w:pPr>
    </w:p>
    <w:sectPr w:rsidR="00702895" w:rsidRPr="0070289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-Light">
    <w:altName w:val="Arial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E03CAC"/>
    <w:multiLevelType w:val="hybridMultilevel"/>
    <w:tmpl w:val="90B6378C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8E69E0"/>
    <w:multiLevelType w:val="hybridMultilevel"/>
    <w:tmpl w:val="2242C8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6F126A8"/>
    <w:multiLevelType w:val="hybridMultilevel"/>
    <w:tmpl w:val="48BA6418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B665C01"/>
    <w:multiLevelType w:val="multilevel"/>
    <w:tmpl w:val="07A45F6C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num w:numId="1">
    <w:abstractNumId w:val="3"/>
  </w:num>
  <w:num w:numId="2">
    <w:abstractNumId w:val="3"/>
  </w:num>
  <w:num w:numId="3">
    <w:abstractNumId w:val="3"/>
  </w:num>
  <w:num w:numId="4">
    <w:abstractNumId w:val="3"/>
  </w:num>
  <w:num w:numId="5">
    <w:abstractNumId w:val="3"/>
  </w:num>
  <w:num w:numId="6">
    <w:abstractNumId w:val="3"/>
  </w:num>
  <w:num w:numId="7">
    <w:abstractNumId w:val="1"/>
  </w:num>
  <w:num w:numId="8">
    <w:abstractNumId w:val="0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1624"/>
    <w:rsid w:val="000061F8"/>
    <w:rsid w:val="000D0182"/>
    <w:rsid w:val="000E1624"/>
    <w:rsid w:val="00146C44"/>
    <w:rsid w:val="0019651E"/>
    <w:rsid w:val="002B5112"/>
    <w:rsid w:val="002F1F9A"/>
    <w:rsid w:val="00332CBE"/>
    <w:rsid w:val="003E2D91"/>
    <w:rsid w:val="004826EA"/>
    <w:rsid w:val="00555054"/>
    <w:rsid w:val="0056203F"/>
    <w:rsid w:val="005C47EA"/>
    <w:rsid w:val="00633E0A"/>
    <w:rsid w:val="00640ECD"/>
    <w:rsid w:val="00702895"/>
    <w:rsid w:val="007243D3"/>
    <w:rsid w:val="00867C4E"/>
    <w:rsid w:val="008F5505"/>
    <w:rsid w:val="009006A4"/>
    <w:rsid w:val="009C1538"/>
    <w:rsid w:val="00B8189C"/>
    <w:rsid w:val="00B95F99"/>
    <w:rsid w:val="00BA3679"/>
    <w:rsid w:val="00BB30E1"/>
    <w:rsid w:val="00C65DB6"/>
    <w:rsid w:val="00C71337"/>
    <w:rsid w:val="00E10C37"/>
    <w:rsid w:val="00F033C1"/>
    <w:rsid w:val="00F42E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8CFDA8"/>
  <w15:chartTrackingRefBased/>
  <w15:docId w15:val="{D952E706-8A44-4FF3-8401-42BD63F671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en-US" w:bidi="ar-SA"/>
      </w:rPr>
    </w:rPrDefault>
    <w:pPrDefault>
      <w:pPr>
        <w:spacing w:after="160" w:line="48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65DB6"/>
    <w:rPr>
      <w:rFonts w:ascii="Times" w:hAnsi="Times"/>
      <w:szCs w:val="24"/>
      <w:lang w:val="en-US"/>
    </w:rPr>
  </w:style>
  <w:style w:type="paragraph" w:styleId="Heading1">
    <w:name w:val="heading 1"/>
    <w:next w:val="Normal"/>
    <w:link w:val="Heading1Char"/>
    <w:qFormat/>
    <w:rsid w:val="00C65DB6"/>
    <w:pPr>
      <w:spacing w:before="360" w:after="50" w:line="240" w:lineRule="exact"/>
      <w:outlineLvl w:val="0"/>
    </w:pPr>
    <w:rPr>
      <w:b/>
      <w:sz w:val="28"/>
      <w:lang w:val="en-US"/>
    </w:rPr>
  </w:style>
  <w:style w:type="paragraph" w:styleId="Heading2">
    <w:name w:val="heading 2"/>
    <w:next w:val="Normal"/>
    <w:link w:val="Heading2Char"/>
    <w:autoRedefine/>
    <w:qFormat/>
    <w:rsid w:val="00C65DB6"/>
    <w:pPr>
      <w:spacing w:before="360" w:after="52" w:line="240" w:lineRule="exact"/>
      <w:outlineLvl w:val="1"/>
    </w:pPr>
    <w:rPr>
      <w:b/>
      <w:bCs/>
      <w:sz w:val="24"/>
      <w:szCs w:val="18"/>
      <w:lang w:val="en-US"/>
    </w:rPr>
  </w:style>
  <w:style w:type="paragraph" w:styleId="Heading3">
    <w:name w:val="heading 3"/>
    <w:basedOn w:val="para-first"/>
    <w:link w:val="Heading3Char"/>
    <w:qFormat/>
    <w:rsid w:val="00C65DB6"/>
    <w:pPr>
      <w:spacing w:before="240" w:after="60"/>
      <w:outlineLvl w:val="2"/>
    </w:pPr>
    <w:rPr>
      <w:b/>
    </w:rPr>
  </w:style>
  <w:style w:type="paragraph" w:styleId="Heading4">
    <w:name w:val="heading 4"/>
    <w:basedOn w:val="Normal"/>
    <w:next w:val="Normal"/>
    <w:link w:val="Heading4Char"/>
    <w:qFormat/>
    <w:rsid w:val="00C65DB6"/>
    <w:pPr>
      <w:keepNext/>
      <w:numPr>
        <w:ilvl w:val="3"/>
        <w:numId w:val="6"/>
      </w:numPr>
      <w:spacing w:before="240" w:after="60"/>
      <w:outlineLvl w:val="3"/>
    </w:pPr>
    <w:rPr>
      <w:rFonts w:ascii="Times New Roman" w:hAnsi="Times New Roman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qFormat/>
    <w:rsid w:val="00C65DB6"/>
    <w:pPr>
      <w:numPr>
        <w:ilvl w:val="4"/>
        <w:numId w:val="6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C65DB6"/>
    <w:pPr>
      <w:numPr>
        <w:ilvl w:val="5"/>
        <w:numId w:val="6"/>
      </w:numPr>
      <w:spacing w:before="240" w:after="60"/>
      <w:outlineLvl w:val="5"/>
    </w:pPr>
    <w:rPr>
      <w:rFonts w:ascii="Times New Roman" w:hAnsi="Times New Roman"/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C65DB6"/>
    <w:pPr>
      <w:numPr>
        <w:ilvl w:val="6"/>
        <w:numId w:val="6"/>
      </w:numPr>
      <w:spacing w:before="240" w:after="60"/>
      <w:outlineLvl w:val="6"/>
    </w:pPr>
    <w:rPr>
      <w:rFonts w:ascii="Times New Roman" w:hAnsi="Times New Roman"/>
      <w:sz w:val="24"/>
    </w:rPr>
  </w:style>
  <w:style w:type="paragraph" w:styleId="Heading8">
    <w:name w:val="heading 8"/>
    <w:basedOn w:val="Normal"/>
    <w:next w:val="Normal"/>
    <w:link w:val="Heading8Char"/>
    <w:qFormat/>
    <w:rsid w:val="00C65DB6"/>
    <w:pPr>
      <w:numPr>
        <w:ilvl w:val="7"/>
        <w:numId w:val="6"/>
      </w:numPr>
      <w:spacing w:before="240" w:after="60"/>
      <w:outlineLvl w:val="7"/>
    </w:pPr>
    <w:rPr>
      <w:rFonts w:ascii="Times New Roman" w:hAnsi="Times New Roman"/>
      <w:i/>
      <w:iCs/>
      <w:sz w:val="24"/>
    </w:rPr>
  </w:style>
  <w:style w:type="paragraph" w:styleId="Heading9">
    <w:name w:val="heading 9"/>
    <w:basedOn w:val="Normal"/>
    <w:next w:val="Normal"/>
    <w:link w:val="Heading9Char"/>
    <w:qFormat/>
    <w:rsid w:val="00C65DB6"/>
    <w:pPr>
      <w:numPr>
        <w:ilvl w:val="8"/>
        <w:numId w:val="5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stract-Text">
    <w:name w:val="Abstract-Text"/>
    <w:basedOn w:val="Normal"/>
    <w:link w:val="Abstract-TextChar"/>
    <w:qFormat/>
    <w:rsid w:val="00C65DB6"/>
    <w:pPr>
      <w:spacing w:line="220" w:lineRule="exact"/>
      <w:jc w:val="both"/>
    </w:pPr>
    <w:rPr>
      <w:rFonts w:ascii="Helvetica" w:hAnsi="Helvetica"/>
      <w:sz w:val="18"/>
      <w:szCs w:val="18"/>
    </w:rPr>
  </w:style>
  <w:style w:type="character" w:customStyle="1" w:styleId="Abstract-TextChar">
    <w:name w:val="Abstract-Text Char"/>
    <w:basedOn w:val="DefaultParagraphFont"/>
    <w:link w:val="Abstract-Text"/>
    <w:rsid w:val="00C65DB6"/>
    <w:rPr>
      <w:rFonts w:ascii="Helvetica" w:hAnsi="Helvetica"/>
      <w:sz w:val="18"/>
      <w:szCs w:val="18"/>
      <w:lang w:val="en-US"/>
    </w:rPr>
  </w:style>
  <w:style w:type="paragraph" w:customStyle="1" w:styleId="Abstract-Head">
    <w:name w:val="Abstract-Head"/>
    <w:basedOn w:val="Normal"/>
    <w:link w:val="Abstract-HeadChar"/>
    <w:qFormat/>
    <w:rsid w:val="00C65DB6"/>
    <w:pPr>
      <w:tabs>
        <w:tab w:val="left" w:pos="7140"/>
      </w:tabs>
      <w:spacing w:before="300" w:after="10" w:line="200" w:lineRule="exact"/>
      <w:jc w:val="both"/>
    </w:pPr>
    <w:rPr>
      <w:rFonts w:ascii="Helvetica" w:hAnsi="Helvetica"/>
      <w:b/>
      <w:caps/>
      <w:sz w:val="16"/>
      <w:szCs w:val="20"/>
    </w:rPr>
  </w:style>
  <w:style w:type="character" w:customStyle="1" w:styleId="Abstract-HeadChar">
    <w:name w:val="Abstract-Head Char"/>
    <w:basedOn w:val="DefaultParagraphFont"/>
    <w:link w:val="Abstract-Head"/>
    <w:rsid w:val="00C65DB6"/>
    <w:rPr>
      <w:rFonts w:ascii="Helvetica" w:hAnsi="Helvetica"/>
      <w:b/>
      <w:caps/>
      <w:sz w:val="16"/>
      <w:lang w:val="en-US"/>
    </w:rPr>
  </w:style>
  <w:style w:type="paragraph" w:customStyle="1" w:styleId="Author-Group">
    <w:name w:val="Author-Group"/>
    <w:basedOn w:val="Normal"/>
    <w:link w:val="Author-GroupChar"/>
    <w:qFormat/>
    <w:rsid w:val="00C65DB6"/>
    <w:pPr>
      <w:spacing w:before="100" w:line="300" w:lineRule="exact"/>
      <w:jc w:val="both"/>
    </w:pPr>
    <w:rPr>
      <w:rFonts w:ascii="Helvetica-Light" w:hAnsi="Helvetica-Light"/>
      <w:iCs/>
      <w:sz w:val="24"/>
    </w:rPr>
  </w:style>
  <w:style w:type="character" w:customStyle="1" w:styleId="Author-GroupChar">
    <w:name w:val="Author-Group Char"/>
    <w:basedOn w:val="DefaultParagraphFont"/>
    <w:link w:val="Author-Group"/>
    <w:rsid w:val="00C65DB6"/>
    <w:rPr>
      <w:rFonts w:ascii="Helvetica-Light" w:hAnsi="Helvetica-Light"/>
      <w:iCs/>
      <w:sz w:val="24"/>
      <w:szCs w:val="24"/>
      <w:lang w:val="en-US"/>
    </w:rPr>
  </w:style>
  <w:style w:type="paragraph" w:customStyle="1" w:styleId="Author-Affiliation">
    <w:name w:val="Author-Affiliation"/>
    <w:basedOn w:val="Normal"/>
    <w:link w:val="Author-AffiliationChar"/>
    <w:qFormat/>
    <w:rsid w:val="00C65DB6"/>
    <w:pPr>
      <w:spacing w:before="100" w:after="52"/>
      <w:jc w:val="both"/>
    </w:pPr>
    <w:rPr>
      <w:rFonts w:ascii="Helvetica-Light" w:hAnsi="Helvetica-Light"/>
      <w:iCs/>
      <w:sz w:val="18"/>
      <w:szCs w:val="18"/>
    </w:rPr>
  </w:style>
  <w:style w:type="character" w:customStyle="1" w:styleId="Author-AffiliationChar">
    <w:name w:val="Author-Affiliation Char"/>
    <w:basedOn w:val="DefaultParagraphFont"/>
    <w:link w:val="Author-Affiliation"/>
    <w:rsid w:val="00C65DB6"/>
    <w:rPr>
      <w:rFonts w:ascii="Helvetica-Light" w:hAnsi="Helvetica-Light"/>
      <w:iCs/>
      <w:sz w:val="18"/>
      <w:szCs w:val="18"/>
      <w:lang w:val="en-US"/>
    </w:rPr>
  </w:style>
  <w:style w:type="paragraph" w:customStyle="1" w:styleId="corrs-au">
    <w:name w:val="corrs-au"/>
    <w:basedOn w:val="Normal"/>
    <w:link w:val="corrs-auChar"/>
    <w:qFormat/>
    <w:rsid w:val="00C65DB6"/>
    <w:pPr>
      <w:spacing w:before="70" w:line="300" w:lineRule="exact"/>
      <w:jc w:val="both"/>
    </w:pPr>
    <w:rPr>
      <w:rFonts w:ascii="Helvetica-Light" w:hAnsi="Helvetica-Light"/>
      <w:iCs/>
      <w:sz w:val="17"/>
      <w:szCs w:val="17"/>
    </w:rPr>
  </w:style>
  <w:style w:type="character" w:customStyle="1" w:styleId="corrs-auChar">
    <w:name w:val="corrs-au Char"/>
    <w:basedOn w:val="DefaultParagraphFont"/>
    <w:link w:val="corrs-au"/>
    <w:rsid w:val="00C65DB6"/>
    <w:rPr>
      <w:rFonts w:ascii="Helvetica-Light" w:hAnsi="Helvetica-Light"/>
      <w:iCs/>
      <w:sz w:val="17"/>
      <w:szCs w:val="17"/>
      <w:lang w:val="en-US"/>
    </w:rPr>
  </w:style>
  <w:style w:type="paragraph" w:customStyle="1" w:styleId="History-Dates">
    <w:name w:val="History-Dates"/>
    <w:basedOn w:val="Normal"/>
    <w:link w:val="History-DatesChar"/>
    <w:qFormat/>
    <w:rsid w:val="00C65DB6"/>
    <w:pPr>
      <w:spacing w:before="40" w:after="52"/>
      <w:jc w:val="both"/>
    </w:pPr>
    <w:rPr>
      <w:rFonts w:ascii="Helvetica-Light" w:hAnsi="Helvetica-Light"/>
      <w:iCs/>
      <w:sz w:val="16"/>
      <w:szCs w:val="16"/>
    </w:rPr>
  </w:style>
  <w:style w:type="character" w:customStyle="1" w:styleId="History-DatesChar">
    <w:name w:val="History-Dates Char"/>
    <w:basedOn w:val="DefaultParagraphFont"/>
    <w:link w:val="History-Dates"/>
    <w:rsid w:val="00C65DB6"/>
    <w:rPr>
      <w:rFonts w:ascii="Helvetica-Light" w:hAnsi="Helvetica-Light"/>
      <w:iCs/>
      <w:sz w:val="16"/>
      <w:szCs w:val="16"/>
      <w:lang w:val="en-US"/>
    </w:rPr>
  </w:style>
  <w:style w:type="paragraph" w:customStyle="1" w:styleId="article-info">
    <w:name w:val="article-info"/>
    <w:basedOn w:val="Normal"/>
    <w:link w:val="article-infoChar"/>
    <w:qFormat/>
    <w:rsid w:val="00C65DB6"/>
    <w:pPr>
      <w:ind w:right="1583"/>
      <w:jc w:val="right"/>
    </w:pPr>
    <w:rPr>
      <w:sz w:val="16"/>
      <w:szCs w:val="16"/>
    </w:rPr>
  </w:style>
  <w:style w:type="character" w:customStyle="1" w:styleId="article-infoChar">
    <w:name w:val="article-info Char"/>
    <w:basedOn w:val="DefaultParagraphFont"/>
    <w:link w:val="article-info"/>
    <w:rsid w:val="00C65DB6"/>
    <w:rPr>
      <w:rFonts w:ascii="Times" w:hAnsi="Times"/>
      <w:sz w:val="16"/>
      <w:szCs w:val="16"/>
      <w:lang w:val="en-US"/>
    </w:rPr>
  </w:style>
  <w:style w:type="paragraph" w:customStyle="1" w:styleId="para-first">
    <w:name w:val="para-first"/>
    <w:basedOn w:val="Normal"/>
    <w:link w:val="para-firstChar"/>
    <w:qFormat/>
    <w:rsid w:val="00C65DB6"/>
    <w:pPr>
      <w:jc w:val="both"/>
    </w:pPr>
    <w:rPr>
      <w:rFonts w:ascii="Times New Roman" w:hAnsi="Times New Roman"/>
      <w:sz w:val="24"/>
      <w:szCs w:val="16"/>
    </w:rPr>
  </w:style>
  <w:style w:type="character" w:customStyle="1" w:styleId="para-firstChar">
    <w:name w:val="para-first Char"/>
    <w:basedOn w:val="DefaultParagraphFont"/>
    <w:link w:val="para-first"/>
    <w:rsid w:val="00C65DB6"/>
    <w:rPr>
      <w:sz w:val="24"/>
      <w:szCs w:val="16"/>
      <w:lang w:val="en-US"/>
    </w:rPr>
  </w:style>
  <w:style w:type="paragraph" w:customStyle="1" w:styleId="para">
    <w:name w:val="para"/>
    <w:basedOn w:val="Normal"/>
    <w:link w:val="paraChar"/>
    <w:qFormat/>
    <w:rsid w:val="00C65DB6"/>
    <w:pPr>
      <w:spacing w:line="220" w:lineRule="exact"/>
      <w:ind w:firstLine="170"/>
      <w:jc w:val="both"/>
    </w:pPr>
    <w:rPr>
      <w:rFonts w:ascii="Times New Roman" w:hAnsi="Times New Roman"/>
      <w:sz w:val="24"/>
      <w:szCs w:val="16"/>
    </w:rPr>
  </w:style>
  <w:style w:type="character" w:customStyle="1" w:styleId="paraChar">
    <w:name w:val="para Char"/>
    <w:basedOn w:val="DefaultParagraphFont"/>
    <w:link w:val="para"/>
    <w:rsid w:val="00C65DB6"/>
    <w:rPr>
      <w:sz w:val="24"/>
      <w:szCs w:val="16"/>
      <w:lang w:val="en-US"/>
    </w:rPr>
  </w:style>
  <w:style w:type="character" w:customStyle="1" w:styleId="Heading1Char">
    <w:name w:val="Heading 1 Char"/>
    <w:basedOn w:val="DefaultParagraphFont"/>
    <w:link w:val="Heading1"/>
    <w:rsid w:val="00C65DB6"/>
    <w:rPr>
      <w:b/>
      <w:sz w:val="28"/>
      <w:lang w:val="en-US"/>
    </w:rPr>
  </w:style>
  <w:style w:type="character" w:customStyle="1" w:styleId="Heading2Char">
    <w:name w:val="Heading 2 Char"/>
    <w:basedOn w:val="DefaultParagraphFont"/>
    <w:link w:val="Heading2"/>
    <w:rsid w:val="00C65DB6"/>
    <w:rPr>
      <w:b/>
      <w:bCs/>
      <w:sz w:val="24"/>
      <w:szCs w:val="18"/>
      <w:lang w:val="en-US"/>
    </w:rPr>
  </w:style>
  <w:style w:type="character" w:customStyle="1" w:styleId="Heading3Char">
    <w:name w:val="Heading 3 Char"/>
    <w:basedOn w:val="para-firstChar"/>
    <w:link w:val="Heading3"/>
    <w:rsid w:val="00C65DB6"/>
    <w:rPr>
      <w:b/>
      <w:sz w:val="24"/>
      <w:szCs w:val="16"/>
      <w:lang w:val="en-US"/>
    </w:rPr>
  </w:style>
  <w:style w:type="character" w:customStyle="1" w:styleId="Heading4Char">
    <w:name w:val="Heading 4 Char"/>
    <w:basedOn w:val="DefaultParagraphFont"/>
    <w:link w:val="Heading4"/>
    <w:rsid w:val="00C65DB6"/>
    <w:rPr>
      <w:b/>
      <w:bCs/>
      <w:sz w:val="28"/>
      <w:szCs w:val="28"/>
      <w:lang w:val="en-US"/>
    </w:rPr>
  </w:style>
  <w:style w:type="character" w:customStyle="1" w:styleId="Heading5Char">
    <w:name w:val="Heading 5 Char"/>
    <w:basedOn w:val="DefaultParagraphFont"/>
    <w:link w:val="Heading5"/>
    <w:rsid w:val="00C65DB6"/>
    <w:rPr>
      <w:rFonts w:ascii="Times" w:hAnsi="Times"/>
      <w:b/>
      <w:bCs/>
      <w:i/>
      <w:iCs/>
      <w:sz w:val="26"/>
      <w:szCs w:val="26"/>
      <w:lang w:val="en-US"/>
    </w:rPr>
  </w:style>
  <w:style w:type="character" w:customStyle="1" w:styleId="Heading6Char">
    <w:name w:val="Heading 6 Char"/>
    <w:basedOn w:val="DefaultParagraphFont"/>
    <w:link w:val="Heading6"/>
    <w:rsid w:val="00C65DB6"/>
    <w:rPr>
      <w:b/>
      <w:bCs/>
      <w:sz w:val="22"/>
      <w:szCs w:val="22"/>
      <w:lang w:val="en-US"/>
    </w:rPr>
  </w:style>
  <w:style w:type="character" w:customStyle="1" w:styleId="Heading7Char">
    <w:name w:val="Heading 7 Char"/>
    <w:basedOn w:val="DefaultParagraphFont"/>
    <w:link w:val="Heading7"/>
    <w:rsid w:val="00C65DB6"/>
    <w:rPr>
      <w:sz w:val="24"/>
      <w:szCs w:val="24"/>
      <w:lang w:val="en-US"/>
    </w:rPr>
  </w:style>
  <w:style w:type="character" w:customStyle="1" w:styleId="Heading8Char">
    <w:name w:val="Heading 8 Char"/>
    <w:basedOn w:val="DefaultParagraphFont"/>
    <w:link w:val="Heading8"/>
    <w:rsid w:val="00C65DB6"/>
    <w:rPr>
      <w:i/>
      <w:iCs/>
      <w:sz w:val="24"/>
      <w:szCs w:val="24"/>
      <w:lang w:val="en-US"/>
    </w:rPr>
  </w:style>
  <w:style w:type="character" w:customStyle="1" w:styleId="Heading9Char">
    <w:name w:val="Heading 9 Char"/>
    <w:basedOn w:val="DefaultParagraphFont"/>
    <w:link w:val="Heading9"/>
    <w:rsid w:val="00C65DB6"/>
    <w:rPr>
      <w:rFonts w:ascii="Arial" w:hAnsi="Arial" w:cs="Arial"/>
      <w:sz w:val="22"/>
      <w:szCs w:val="22"/>
      <w:lang w:val="en-US"/>
    </w:rPr>
  </w:style>
  <w:style w:type="paragraph" w:styleId="Caption">
    <w:name w:val="caption"/>
    <w:basedOn w:val="Normal"/>
    <w:next w:val="Normal"/>
    <w:unhideWhenUsed/>
    <w:qFormat/>
    <w:rsid w:val="00C65DB6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styleId="Title">
    <w:name w:val="Title"/>
    <w:basedOn w:val="Normal"/>
    <w:next w:val="Normal"/>
    <w:link w:val="TitleChar"/>
    <w:qFormat/>
    <w:rsid w:val="00C65DB6"/>
    <w:pPr>
      <w:spacing w:before="92" w:line="420" w:lineRule="exact"/>
      <w:jc w:val="both"/>
    </w:pPr>
    <w:rPr>
      <w:rFonts w:ascii="Helvetica" w:hAnsi="Helvetica"/>
      <w:b/>
      <w:sz w:val="36"/>
      <w:szCs w:val="36"/>
    </w:rPr>
  </w:style>
  <w:style w:type="character" w:customStyle="1" w:styleId="TitleChar">
    <w:name w:val="Title Char"/>
    <w:basedOn w:val="DefaultParagraphFont"/>
    <w:link w:val="Title"/>
    <w:rsid w:val="00C65DB6"/>
    <w:rPr>
      <w:rFonts w:ascii="Helvetica" w:hAnsi="Helvetica"/>
      <w:b/>
      <w:sz w:val="36"/>
      <w:szCs w:val="36"/>
      <w:lang w:val="en-US"/>
    </w:rPr>
  </w:style>
  <w:style w:type="paragraph" w:styleId="Subtitle">
    <w:name w:val="Subtitle"/>
    <w:basedOn w:val="Normal"/>
    <w:next w:val="Normal"/>
    <w:link w:val="SubtitleChar"/>
    <w:qFormat/>
    <w:rsid w:val="00C65DB6"/>
    <w:pPr>
      <w:spacing w:before="160" w:line="240" w:lineRule="auto"/>
      <w:jc w:val="both"/>
    </w:pPr>
    <w:rPr>
      <w:rFonts w:ascii="Helvetica" w:hAnsi="Helvetica"/>
      <w:i/>
      <w:sz w:val="28"/>
      <w:szCs w:val="28"/>
    </w:rPr>
  </w:style>
  <w:style w:type="character" w:customStyle="1" w:styleId="SubtitleChar">
    <w:name w:val="Subtitle Char"/>
    <w:basedOn w:val="DefaultParagraphFont"/>
    <w:link w:val="Subtitle"/>
    <w:rsid w:val="00C65DB6"/>
    <w:rPr>
      <w:rFonts w:ascii="Helvetica" w:hAnsi="Helvetica"/>
      <w:i/>
      <w:sz w:val="28"/>
      <w:szCs w:val="28"/>
      <w:lang w:val="en-US"/>
    </w:rPr>
  </w:style>
  <w:style w:type="character" w:styleId="Strong">
    <w:name w:val="Strong"/>
    <w:basedOn w:val="DefaultParagraphFont"/>
    <w:qFormat/>
    <w:rsid w:val="00C65DB6"/>
    <w:rPr>
      <w:b/>
      <w:bCs/>
    </w:rPr>
  </w:style>
  <w:style w:type="paragraph" w:styleId="NoSpacing">
    <w:name w:val="No Spacing"/>
    <w:link w:val="NoSpacingChar"/>
    <w:uiPriority w:val="1"/>
    <w:qFormat/>
    <w:rsid w:val="00C65DB6"/>
    <w:rPr>
      <w:rFonts w:asciiTheme="minorHAnsi" w:eastAsiaTheme="minorEastAsia" w:hAnsiTheme="minorHAnsi" w:cstheme="minorBidi"/>
      <w:sz w:val="22"/>
      <w:szCs w:val="22"/>
      <w:lang w:val="en-US" w:eastAsia="ja-JP"/>
    </w:rPr>
  </w:style>
  <w:style w:type="character" w:customStyle="1" w:styleId="NoSpacingChar">
    <w:name w:val="No Spacing Char"/>
    <w:basedOn w:val="DefaultParagraphFont"/>
    <w:link w:val="NoSpacing"/>
    <w:uiPriority w:val="1"/>
    <w:rsid w:val="00C65DB6"/>
    <w:rPr>
      <w:rFonts w:asciiTheme="minorHAnsi" w:eastAsiaTheme="minorEastAsia" w:hAnsiTheme="minorHAnsi" w:cstheme="minorBidi"/>
      <w:sz w:val="22"/>
      <w:szCs w:val="22"/>
      <w:lang w:val="en-US" w:eastAsia="ja-JP"/>
    </w:rPr>
  </w:style>
  <w:style w:type="paragraph" w:styleId="ListParagraph">
    <w:name w:val="List Paragraph"/>
    <w:basedOn w:val="Normal"/>
    <w:uiPriority w:val="34"/>
    <w:qFormat/>
    <w:rsid w:val="00C65DB6"/>
    <w:pPr>
      <w:ind w:left="720"/>
      <w:contextualSpacing/>
    </w:pPr>
  </w:style>
  <w:style w:type="paragraph" w:styleId="IntenseQuote">
    <w:name w:val="Intense Quote"/>
    <w:basedOn w:val="Normal"/>
    <w:next w:val="Normal"/>
    <w:link w:val="IntenseQuoteChar"/>
    <w:uiPriority w:val="30"/>
    <w:qFormat/>
    <w:rsid w:val="000E1624"/>
    <w:pPr>
      <w:pBdr>
        <w:top w:val="single" w:sz="4" w:space="10" w:color="4472C4" w:themeColor="accent1"/>
        <w:bottom w:val="single" w:sz="4" w:space="10" w:color="4472C4" w:themeColor="accent1"/>
      </w:pBdr>
      <w:spacing w:before="360" w:after="360"/>
      <w:ind w:left="864" w:right="864"/>
      <w:jc w:val="center"/>
    </w:pPr>
    <w:rPr>
      <w:i/>
      <w:iCs/>
      <w:color w:val="4472C4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E1624"/>
    <w:rPr>
      <w:rFonts w:ascii="Times" w:hAnsi="Times"/>
      <w:i/>
      <w:iCs/>
      <w:color w:val="4472C4" w:themeColor="accent1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9006A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006A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outreach/shinyapps.io/senescence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6</Pages>
  <Words>319</Words>
  <Characters>1819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hannah o'keefe</dc:creator>
  <cp:keywords/>
  <dc:description/>
  <cp:lastModifiedBy>hannah o'keefe</cp:lastModifiedBy>
  <cp:revision>2</cp:revision>
  <dcterms:created xsi:type="dcterms:W3CDTF">2019-08-07T11:39:00Z</dcterms:created>
  <dcterms:modified xsi:type="dcterms:W3CDTF">2019-08-07T11:39:00Z</dcterms:modified>
</cp:coreProperties>
</file>